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4290" w14:textId="455B9CBA" w:rsidR="00F17203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  <w:r>
        <w:rPr>
          <w:rFonts w:ascii="Poppins Light" w:hAnsi="Poppins Light" w:cs="Poppins Light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97112E" wp14:editId="57996631">
            <wp:simplePos x="0" y="0"/>
            <wp:positionH relativeFrom="page">
              <wp:align>left</wp:align>
            </wp:positionH>
            <wp:positionV relativeFrom="paragraph">
              <wp:posOffset>-860516</wp:posOffset>
            </wp:positionV>
            <wp:extent cx="7857586" cy="11114314"/>
            <wp:effectExtent l="0" t="0" r="0" b="0"/>
            <wp:wrapNone/>
            <wp:docPr id="1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263" cy="1112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FDBBE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6F6750D1" w14:textId="11A8CC6F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7CBBFB59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5B26B607" w14:textId="6D694B2A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709E834B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3C7C4DA5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40C709D2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29EC609" w14:textId="21A801D9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6871BB1" w14:textId="713934E8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5E2014C2" w14:textId="135E695E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35FE91B3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60547398" w14:textId="59B20BF8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0E1276F7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67A71F4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26F4F9B1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0873A746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0122ECFA" w14:textId="3DE80709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2D2F5A90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265EF2BD" w14:textId="79B63A2D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58090554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3E7D0DA8" w14:textId="025DF032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34D286DB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EA559E4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79A6887D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70C6D03" w14:textId="77777777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7D5A31BB" w14:textId="6616243E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1D570005" w14:textId="78DE06E3" w:rsidR="002D02B0" w:rsidRDefault="002D02B0" w:rsidP="00F17203">
      <w:pPr>
        <w:rPr>
          <w:rFonts w:ascii="Poppins Light" w:hAnsi="Poppins Light" w:cs="Poppins Light"/>
          <w:bCs/>
          <w:sz w:val="22"/>
          <w:szCs w:val="22"/>
        </w:rPr>
      </w:pPr>
    </w:p>
    <w:p w14:paraId="4F5E5CCC" w14:textId="1B0D8382" w:rsidR="00A815F3" w:rsidRPr="00582D65" w:rsidRDefault="00A815F3" w:rsidP="00582D65">
      <w:pPr>
        <w:pStyle w:val="ListParagraph"/>
        <w:numPr>
          <w:ilvl w:val="0"/>
          <w:numId w:val="20"/>
        </w:numPr>
        <w:rPr>
          <w:rFonts w:ascii="Youth Black" w:hAnsi="Youth Black" w:cs="Poppins Light"/>
          <w:bCs/>
          <w:sz w:val="26"/>
          <w:szCs w:val="26"/>
        </w:rPr>
      </w:pP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Introduction</w:t>
      </w:r>
    </w:p>
    <w:p w14:paraId="641F5E2F" w14:textId="77777777" w:rsidR="002E60D9" w:rsidRDefault="007F47B8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Volleyball Ireland</w:t>
      </w:r>
      <w:r w:rsidR="00B41C7D">
        <w:rPr>
          <w:rFonts w:ascii="Poppins Light" w:hAnsi="Poppins Light" w:cs="Poppins Light"/>
          <w:bCs/>
          <w:color w:val="2851AC"/>
          <w:sz w:val="22"/>
          <w:szCs w:val="22"/>
        </w:rPr>
        <w:t xml:space="preserve">, with support from Sport Ireland </w:t>
      </w:r>
      <w:r w:rsidR="002E60D9">
        <w:rPr>
          <w:rFonts w:ascii="Poppins Light" w:hAnsi="Poppins Light" w:cs="Poppins Light"/>
          <w:bCs/>
          <w:color w:val="2851AC"/>
          <w:sz w:val="22"/>
          <w:szCs w:val="22"/>
        </w:rPr>
        <w:t xml:space="preserve">have announced a new Youth Club Development fund to help support clubs that are operating youth sections. </w:t>
      </w:r>
    </w:p>
    <w:p w14:paraId="3A3974FB" w14:textId="2AB0E649" w:rsidR="00455D8F" w:rsidRPr="00455D8F" w:rsidRDefault="007F47B8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Clubs </w:t>
      </w:r>
      <w:r w:rsidR="00004889">
        <w:rPr>
          <w:rFonts w:ascii="Poppins Light" w:hAnsi="Poppins Light" w:cs="Poppins Light"/>
          <w:bCs/>
          <w:color w:val="2851AC"/>
          <w:sz w:val="22"/>
          <w:szCs w:val="22"/>
        </w:rPr>
        <w:t>are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offered the opportunity to apply f</w:t>
      </w:r>
      <w:r w:rsidR="008A1767">
        <w:rPr>
          <w:rFonts w:ascii="Poppins Light" w:hAnsi="Poppins Light" w:cs="Poppins Light"/>
          <w:bCs/>
          <w:color w:val="2851AC"/>
          <w:sz w:val="22"/>
          <w:szCs w:val="22"/>
        </w:rPr>
        <w:t xml:space="preserve">or </w:t>
      </w:r>
      <w:r w:rsidR="00DC1789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between 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€500 </w:t>
      </w:r>
      <w:r w:rsidR="008A1767">
        <w:rPr>
          <w:rFonts w:ascii="Poppins Light" w:hAnsi="Poppins Light" w:cs="Poppins Light"/>
          <w:bCs/>
          <w:color w:val="2851AC"/>
          <w:sz w:val="22"/>
          <w:szCs w:val="22"/>
        </w:rPr>
        <w:t>and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€7,500</w:t>
      </w:r>
      <w:r w:rsidR="00004889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8A1767">
        <w:rPr>
          <w:rFonts w:ascii="Poppins Light" w:hAnsi="Poppins Light" w:cs="Poppins Light"/>
          <w:bCs/>
          <w:color w:val="2851AC"/>
          <w:sz w:val="22"/>
          <w:szCs w:val="22"/>
        </w:rPr>
        <w:t>for</w:t>
      </w:r>
      <w:r w:rsidR="00004889">
        <w:rPr>
          <w:rFonts w:ascii="Poppins Light" w:hAnsi="Poppins Light" w:cs="Poppins Light"/>
          <w:bCs/>
          <w:color w:val="2851AC"/>
          <w:sz w:val="22"/>
          <w:szCs w:val="22"/>
        </w:rPr>
        <w:t xml:space="preserve"> projects that will </w:t>
      </w:r>
      <w:r w:rsidR="00D94F29">
        <w:rPr>
          <w:rFonts w:ascii="Poppins Light" w:hAnsi="Poppins Light" w:cs="Poppins Light"/>
          <w:bCs/>
          <w:color w:val="2851AC"/>
          <w:sz w:val="22"/>
          <w:szCs w:val="22"/>
        </w:rPr>
        <w:t xml:space="preserve">demonstrate and impact growth of </w:t>
      </w:r>
      <w:r w:rsidR="00626075">
        <w:rPr>
          <w:rFonts w:ascii="Poppins Light" w:hAnsi="Poppins Light" w:cs="Poppins Light"/>
          <w:bCs/>
          <w:color w:val="2851AC"/>
          <w:sz w:val="22"/>
          <w:szCs w:val="22"/>
        </w:rPr>
        <w:t xml:space="preserve">volleyball </w:t>
      </w:r>
      <w:r w:rsidR="00DA09CC">
        <w:rPr>
          <w:rFonts w:ascii="Poppins Light" w:hAnsi="Poppins Light" w:cs="Poppins Light"/>
          <w:bCs/>
          <w:color w:val="2851AC"/>
          <w:sz w:val="22"/>
          <w:szCs w:val="22"/>
        </w:rPr>
        <w:t>amongst children aged 9-14 years old.</w:t>
      </w:r>
    </w:p>
    <w:p w14:paraId="2C6F3932" w14:textId="47C7DF90" w:rsidR="00A815F3" w:rsidRPr="00582D65" w:rsidRDefault="00A815F3" w:rsidP="00582D65">
      <w:pPr>
        <w:pStyle w:val="ListParagraph"/>
        <w:numPr>
          <w:ilvl w:val="0"/>
          <w:numId w:val="20"/>
        </w:numPr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</w:pP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Process</w:t>
      </w:r>
    </w:p>
    <w:p w14:paraId="68BE76BA" w14:textId="77777777" w:rsidR="00914E70" w:rsidRDefault="00DC1789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Clubs apply to VLY. by providing a </w:t>
      </w:r>
      <w:r w:rsidR="008625D8" w:rsidRPr="00AF6CF5">
        <w:rPr>
          <w:rFonts w:ascii="Poppins Light" w:hAnsi="Poppins Light" w:cs="Poppins Light"/>
          <w:bCs/>
          <w:color w:val="2851AC"/>
          <w:sz w:val="22"/>
          <w:szCs w:val="22"/>
        </w:rPr>
        <w:t>development plan outlining cost</w:t>
      </w:r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 xml:space="preserve">, </w:t>
      </w:r>
      <w:proofErr w:type="gramStart"/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>timelines</w:t>
      </w:r>
      <w:proofErr w:type="gramEnd"/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 xml:space="preserve">and </w:t>
      </w:r>
      <w:r w:rsidR="00134CA0">
        <w:rPr>
          <w:rFonts w:ascii="Poppins Light" w:hAnsi="Poppins Light" w:cs="Poppins Light"/>
          <w:bCs/>
          <w:color w:val="2851AC"/>
          <w:sz w:val="22"/>
          <w:szCs w:val="22"/>
        </w:rPr>
        <w:t>a</w:t>
      </w:r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>ll impacts from the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short</w:t>
      </w:r>
      <w:r w:rsidR="00626075">
        <w:rPr>
          <w:rFonts w:ascii="Poppins Light" w:hAnsi="Poppins Light" w:cs="Poppins Light"/>
          <w:bCs/>
          <w:color w:val="2851AC"/>
          <w:sz w:val="22"/>
          <w:szCs w:val="22"/>
        </w:rPr>
        <w:t>,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medium and long term goals. </w:t>
      </w:r>
    </w:p>
    <w:p w14:paraId="5467E6D6" w14:textId="5BC4C343" w:rsidR="00455D8F" w:rsidRDefault="00726DDC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>A youth development plan template is provided here to assist clubs with the process</w:t>
      </w:r>
      <w:r w:rsidR="00626075">
        <w:rPr>
          <w:rFonts w:ascii="Poppins Light" w:hAnsi="Poppins Light" w:cs="Poppins Light"/>
          <w:bCs/>
          <w:color w:val="2851AC"/>
          <w:sz w:val="22"/>
          <w:szCs w:val="22"/>
        </w:rPr>
        <w:t>.</w:t>
      </w:r>
    </w:p>
    <w:p w14:paraId="2683B749" w14:textId="29F426A7" w:rsidR="000C6CC1" w:rsidRDefault="000C6CC1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The youth club development fund will be open for submissions in two distinct application windows. Clubs may apply during both windows. </w:t>
      </w:r>
    </w:p>
    <w:p w14:paraId="167BAA50" w14:textId="2C1E0025" w:rsidR="000C6CC1" w:rsidRDefault="000C6CC1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>1</w:t>
      </w:r>
      <w:r w:rsidRPr="000C6CC1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st</w:t>
      </w: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>application deadline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ab/>
      </w:r>
      <w:r>
        <w:rPr>
          <w:rFonts w:ascii="Poppins Light" w:hAnsi="Poppins Light" w:cs="Poppins Light"/>
          <w:bCs/>
          <w:color w:val="2851AC"/>
          <w:sz w:val="22"/>
          <w:szCs w:val="22"/>
        </w:rPr>
        <w:t>04/09/2022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 xml:space="preserve"> (awarded 16/09/22)</w:t>
      </w:r>
    </w:p>
    <w:p w14:paraId="2722DFD5" w14:textId="4D51F1F9" w:rsidR="000C6CC1" w:rsidRPr="00455D8F" w:rsidRDefault="000C6CC1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>2</w:t>
      </w:r>
      <w:r w:rsidRPr="000C6CC1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nd</w:t>
      </w: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>application deadline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ab/>
        <w:t>04/11/2022 (awarded 16/</w:t>
      </w:r>
      <w:r w:rsidR="00E127A9">
        <w:rPr>
          <w:rFonts w:ascii="Poppins Light" w:hAnsi="Poppins Light" w:cs="Poppins Light"/>
          <w:bCs/>
          <w:color w:val="2851AC"/>
          <w:sz w:val="22"/>
          <w:szCs w:val="22"/>
        </w:rPr>
        <w:t>11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>/22)</w:t>
      </w:r>
    </w:p>
    <w:p w14:paraId="1A6E8168" w14:textId="137A47BD" w:rsidR="00726DDC" w:rsidRPr="00582D65" w:rsidRDefault="004F584C" w:rsidP="00582D65">
      <w:pPr>
        <w:pStyle w:val="ListParagraph"/>
        <w:numPr>
          <w:ilvl w:val="0"/>
          <w:numId w:val="20"/>
        </w:numPr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</w:pP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Details</w:t>
      </w:r>
    </w:p>
    <w:p w14:paraId="014B9732" w14:textId="7A13802C" w:rsidR="00A815F3" w:rsidRDefault="00DC1789" w:rsidP="00726DDC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The funds do not need match funding or 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a percentage 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>contribution from clubs.</w:t>
      </w:r>
    </w:p>
    <w:p w14:paraId="6FFFD197" w14:textId="43A20AC6" w:rsidR="001D58A6" w:rsidRPr="000C6CC1" w:rsidRDefault="00BC0640" w:rsidP="000C6CC1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Clubs can invest the funding on </w:t>
      </w:r>
      <w:r w:rsidR="00253CED">
        <w:rPr>
          <w:rFonts w:ascii="Poppins Light" w:hAnsi="Poppins Light" w:cs="Poppins Light"/>
          <w:bCs/>
          <w:color w:val="2851AC"/>
          <w:sz w:val="22"/>
          <w:szCs w:val="22"/>
        </w:rPr>
        <w:t xml:space="preserve">coaching, equipment, </w:t>
      </w:r>
      <w:proofErr w:type="gramStart"/>
      <w:r w:rsidR="00253CED">
        <w:rPr>
          <w:rFonts w:ascii="Poppins Light" w:hAnsi="Poppins Light" w:cs="Poppins Light"/>
          <w:bCs/>
          <w:color w:val="2851AC"/>
          <w:sz w:val="22"/>
          <w:szCs w:val="22"/>
        </w:rPr>
        <w:t>programmes</w:t>
      </w:r>
      <w:proofErr w:type="gramEnd"/>
      <w:r w:rsidR="00253CED">
        <w:rPr>
          <w:rFonts w:ascii="Poppins Light" w:hAnsi="Poppins Light" w:cs="Poppins Light"/>
          <w:bCs/>
          <w:color w:val="2851AC"/>
          <w:sz w:val="22"/>
          <w:szCs w:val="22"/>
        </w:rPr>
        <w:t xml:space="preserve"> or fa</w:t>
      </w:r>
      <w:r w:rsidR="00E123CF">
        <w:rPr>
          <w:rFonts w:ascii="Poppins Light" w:hAnsi="Poppins Light" w:cs="Poppins Light"/>
          <w:bCs/>
          <w:color w:val="2851AC"/>
          <w:sz w:val="22"/>
          <w:szCs w:val="22"/>
        </w:rPr>
        <w:t xml:space="preserve">cility </w:t>
      </w:r>
      <w:r w:rsidR="009C795C">
        <w:rPr>
          <w:rFonts w:ascii="Poppins Light" w:hAnsi="Poppins Light" w:cs="Poppins Light"/>
          <w:bCs/>
          <w:color w:val="2851AC"/>
          <w:sz w:val="22"/>
          <w:szCs w:val="22"/>
        </w:rPr>
        <w:t>upgrades</w:t>
      </w:r>
      <w:r w:rsidR="00E123CF">
        <w:rPr>
          <w:rFonts w:ascii="Poppins Light" w:hAnsi="Poppins Light" w:cs="Poppins Light"/>
          <w:bCs/>
          <w:color w:val="2851AC"/>
          <w:sz w:val="22"/>
          <w:szCs w:val="22"/>
        </w:rPr>
        <w:t xml:space="preserve"> that will specifically benefit youth players.</w:t>
      </w:r>
    </w:p>
    <w:p w14:paraId="2A769212" w14:textId="77777777" w:rsidR="00DA09CC" w:rsidRDefault="00726DDC" w:rsidP="00726DDC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>75% of the funds will be distributed after an application approval</w:t>
      </w:r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 xml:space="preserve"> by a</w:t>
      </w:r>
      <w:r w:rsidR="00DA09CC">
        <w:rPr>
          <w:rFonts w:ascii="Poppins Light" w:hAnsi="Poppins Light" w:cs="Poppins Light"/>
          <w:bCs/>
          <w:color w:val="2851AC"/>
          <w:sz w:val="22"/>
          <w:szCs w:val="22"/>
        </w:rPr>
        <w:t xml:space="preserve">n independent </w:t>
      </w:r>
      <w:r w:rsidR="006E26D0">
        <w:rPr>
          <w:rFonts w:ascii="Poppins Light" w:hAnsi="Poppins Light" w:cs="Poppins Light"/>
          <w:bCs/>
          <w:color w:val="2851AC"/>
          <w:sz w:val="22"/>
          <w:szCs w:val="22"/>
        </w:rPr>
        <w:t>judging panel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. </w:t>
      </w:r>
    </w:p>
    <w:p w14:paraId="76E66316" w14:textId="5A01A485" w:rsidR="00726DDC" w:rsidRPr="00AF6CF5" w:rsidRDefault="00DA09CC" w:rsidP="00726DDC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The remaining 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25% </w:t>
      </w:r>
      <w:r>
        <w:rPr>
          <w:rFonts w:ascii="Poppins Light" w:hAnsi="Poppins Light" w:cs="Poppins Light"/>
          <w:bCs/>
          <w:color w:val="2851AC"/>
          <w:sz w:val="22"/>
          <w:szCs w:val="22"/>
        </w:rPr>
        <w:t>is released upon completion of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1D2EB9">
        <w:rPr>
          <w:rFonts w:ascii="Poppins Light" w:hAnsi="Poppins Light" w:cs="Poppins Light"/>
          <w:bCs/>
          <w:color w:val="2851AC"/>
          <w:sz w:val="22"/>
          <w:szCs w:val="22"/>
        </w:rPr>
        <w:t>your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club’s end of year report</w:t>
      </w:r>
      <w:r>
        <w:rPr>
          <w:rFonts w:ascii="Poppins Light" w:hAnsi="Poppins Light" w:cs="Poppins Light"/>
          <w:bCs/>
          <w:color w:val="2851AC"/>
          <w:sz w:val="22"/>
          <w:szCs w:val="22"/>
        </w:rPr>
        <w:t>.</w:t>
      </w:r>
    </w:p>
    <w:p w14:paraId="0316FDF0" w14:textId="6E6583A4" w:rsidR="00F026C6" w:rsidRDefault="00726DDC" w:rsidP="001876AB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>Each club</w:t>
      </w:r>
      <w:r w:rsidR="00506F1C">
        <w:rPr>
          <w:rFonts w:ascii="Poppins Light" w:hAnsi="Poppins Light" w:cs="Poppins Light"/>
          <w:bCs/>
          <w:color w:val="2851AC"/>
          <w:sz w:val="22"/>
          <w:szCs w:val="22"/>
        </w:rPr>
        <w:t xml:space="preserve"> that receives a Youth Development grant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506F1C">
        <w:rPr>
          <w:rFonts w:ascii="Poppins Light" w:hAnsi="Poppins Light" w:cs="Poppins Light"/>
          <w:bCs/>
          <w:color w:val="2851AC"/>
          <w:sz w:val="22"/>
          <w:szCs w:val="22"/>
        </w:rPr>
        <w:t>must</w:t>
      </w: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appoint a </w:t>
      </w:r>
      <w:r w:rsidR="009113A5"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>Di</w:t>
      </w:r>
      <w:r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 xml:space="preserve">rector of </w:t>
      </w:r>
      <w:r w:rsidR="009113A5"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>Y</w:t>
      </w:r>
      <w:r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 xml:space="preserve">outh </w:t>
      </w:r>
      <w:r w:rsidR="009113A5"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>D</w:t>
      </w:r>
      <w:r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>evelopment</w:t>
      </w:r>
      <w:r w:rsidR="009113A5" w:rsidRPr="00914E70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 xml:space="preserve"> or Youth Head Coach</w:t>
      </w:r>
      <w:r w:rsidR="00924F5C">
        <w:rPr>
          <w:rFonts w:ascii="Poppins Light" w:hAnsi="Poppins Light" w:cs="Poppins Light"/>
          <w:bCs/>
          <w:color w:val="2851AC"/>
          <w:sz w:val="22"/>
          <w:szCs w:val="22"/>
        </w:rPr>
        <w:t xml:space="preserve">. This person </w:t>
      </w:r>
      <w:r w:rsidR="001D2EB9">
        <w:rPr>
          <w:rFonts w:ascii="Poppins Light" w:hAnsi="Poppins Light" w:cs="Poppins Light"/>
          <w:bCs/>
          <w:color w:val="2851AC"/>
          <w:sz w:val="22"/>
          <w:szCs w:val="22"/>
        </w:rPr>
        <w:t xml:space="preserve">will </w:t>
      </w:r>
      <w:r w:rsidR="00C74FCD">
        <w:rPr>
          <w:rFonts w:ascii="Poppins Light" w:hAnsi="Poppins Light" w:cs="Poppins Light"/>
          <w:bCs/>
          <w:color w:val="2851AC"/>
          <w:sz w:val="22"/>
          <w:szCs w:val="22"/>
        </w:rPr>
        <w:t xml:space="preserve">be the main contact </w:t>
      </w:r>
      <w:r w:rsidR="00523E0D">
        <w:rPr>
          <w:rFonts w:ascii="Poppins Light" w:hAnsi="Poppins Light" w:cs="Poppins Light"/>
          <w:bCs/>
          <w:color w:val="2851AC"/>
          <w:sz w:val="22"/>
          <w:szCs w:val="22"/>
        </w:rPr>
        <w:t>with Volleyball Ireland for this project</w:t>
      </w:r>
      <w:r w:rsidR="00673C61">
        <w:rPr>
          <w:rFonts w:ascii="Poppins Light" w:hAnsi="Poppins Light" w:cs="Poppins Light"/>
          <w:bCs/>
          <w:color w:val="2851AC"/>
          <w:sz w:val="22"/>
          <w:szCs w:val="22"/>
        </w:rPr>
        <w:t xml:space="preserve"> and will be expected to disseminate information to the clubs’ committee and other youth coaches within the club.</w:t>
      </w:r>
    </w:p>
    <w:p w14:paraId="1556D1A6" w14:textId="0CA8C957" w:rsidR="00455D8F" w:rsidRDefault="003A4BE5" w:rsidP="001876AB">
      <w:pPr>
        <w:pStyle w:val="ListParagraph"/>
        <w:numPr>
          <w:ilvl w:val="0"/>
          <w:numId w:val="18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The </w:t>
      </w:r>
      <w:r w:rsidRPr="00673C61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 xml:space="preserve">Youth Director or </w:t>
      </w:r>
      <w:r w:rsidR="00673C61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 xml:space="preserve">Youth </w:t>
      </w:r>
      <w:r w:rsidRPr="00673C61">
        <w:rPr>
          <w:rFonts w:ascii="Poppins Light" w:hAnsi="Poppins Light" w:cs="Poppins Light"/>
          <w:bCs/>
          <w:i/>
          <w:iCs/>
          <w:color w:val="2851AC"/>
          <w:sz w:val="22"/>
          <w:szCs w:val="22"/>
        </w:rPr>
        <w:t>Head Coach</w:t>
      </w:r>
      <w:r w:rsidR="009113A5">
        <w:rPr>
          <w:rFonts w:ascii="Poppins Light" w:hAnsi="Poppins Light" w:cs="Poppins Light"/>
          <w:bCs/>
          <w:color w:val="2851AC"/>
          <w:sz w:val="22"/>
          <w:szCs w:val="22"/>
        </w:rPr>
        <w:t xml:space="preserve"> will</w:t>
      </w:r>
      <w:r w:rsidR="00726DDC" w:rsidRPr="00AF6CF5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7845C5">
        <w:rPr>
          <w:rFonts w:ascii="Poppins Light" w:hAnsi="Poppins Light" w:cs="Poppins Light"/>
          <w:bCs/>
          <w:color w:val="2851AC"/>
          <w:sz w:val="22"/>
          <w:szCs w:val="22"/>
        </w:rPr>
        <w:t>attend</w:t>
      </w:r>
      <w:r w:rsidR="0043679F">
        <w:rPr>
          <w:rFonts w:ascii="Poppins Light" w:hAnsi="Poppins Light" w:cs="Poppins Light"/>
          <w:bCs/>
          <w:color w:val="2851AC"/>
          <w:sz w:val="22"/>
          <w:szCs w:val="22"/>
        </w:rPr>
        <w:t xml:space="preserve"> at least three meetings per year</w:t>
      </w:r>
      <w:r w:rsidR="00B739DC">
        <w:rPr>
          <w:rFonts w:ascii="Poppins Light" w:hAnsi="Poppins Light" w:cs="Poppins Light"/>
          <w:bCs/>
          <w:color w:val="2851AC"/>
          <w:sz w:val="22"/>
          <w:szCs w:val="22"/>
        </w:rPr>
        <w:t xml:space="preserve"> with other people taking on this role. </w:t>
      </w:r>
      <w:r w:rsidR="00810220">
        <w:rPr>
          <w:rFonts w:ascii="Poppins Light" w:hAnsi="Poppins Light" w:cs="Poppins Light"/>
          <w:bCs/>
          <w:color w:val="2851AC"/>
          <w:sz w:val="22"/>
          <w:szCs w:val="22"/>
        </w:rPr>
        <w:t>These meetings</w:t>
      </w:r>
      <w:r w:rsidR="00B81AA1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455D8F">
        <w:rPr>
          <w:rFonts w:ascii="Poppins Light" w:hAnsi="Poppins Light" w:cs="Poppins Light"/>
          <w:bCs/>
          <w:color w:val="2851AC"/>
          <w:sz w:val="22"/>
          <w:szCs w:val="22"/>
        </w:rPr>
        <w:t>are an opportunity for directors to meet</w:t>
      </w:r>
      <w:r w:rsidR="004051F3">
        <w:rPr>
          <w:rFonts w:ascii="Poppins Light" w:hAnsi="Poppins Light" w:cs="Poppins Light"/>
          <w:bCs/>
          <w:color w:val="2851AC"/>
          <w:sz w:val="22"/>
          <w:szCs w:val="22"/>
        </w:rPr>
        <w:t>,</w:t>
      </w:r>
      <w:r w:rsidR="00455D8F">
        <w:rPr>
          <w:rFonts w:ascii="Poppins Light" w:hAnsi="Poppins Light" w:cs="Poppins Light"/>
          <w:bCs/>
          <w:color w:val="2851AC"/>
          <w:sz w:val="22"/>
          <w:szCs w:val="22"/>
        </w:rPr>
        <w:t xml:space="preserve"> discuss and learn from each other </w:t>
      </w:r>
      <w:r w:rsidR="004051F3">
        <w:rPr>
          <w:rFonts w:ascii="Poppins Light" w:hAnsi="Poppins Light" w:cs="Poppins Light"/>
          <w:bCs/>
          <w:color w:val="2851AC"/>
          <w:sz w:val="22"/>
          <w:szCs w:val="22"/>
        </w:rPr>
        <w:t>to</w:t>
      </w:r>
      <w:r w:rsidR="00455D8F">
        <w:rPr>
          <w:rFonts w:ascii="Poppins Light" w:hAnsi="Poppins Light" w:cs="Poppins Light"/>
          <w:bCs/>
          <w:color w:val="2851AC"/>
          <w:sz w:val="22"/>
          <w:szCs w:val="22"/>
        </w:rPr>
        <w:t xml:space="preserve"> bring back information and ideas to enhance their own clubs</w:t>
      </w:r>
      <w:r>
        <w:rPr>
          <w:rFonts w:ascii="Poppins Light" w:hAnsi="Poppins Light" w:cs="Poppins Light"/>
          <w:bCs/>
          <w:color w:val="2851AC"/>
          <w:sz w:val="22"/>
          <w:szCs w:val="22"/>
        </w:rPr>
        <w:t>’ development</w:t>
      </w:r>
      <w:r w:rsidR="00B739DC">
        <w:rPr>
          <w:rFonts w:ascii="Poppins Light" w:hAnsi="Poppins Light" w:cs="Poppins Light"/>
          <w:bCs/>
          <w:color w:val="2851AC"/>
          <w:sz w:val="22"/>
          <w:szCs w:val="22"/>
        </w:rPr>
        <w:t xml:space="preserve"> and youth volleyball in general.</w:t>
      </w:r>
    </w:p>
    <w:p w14:paraId="724FA1A2" w14:textId="77777777" w:rsidR="001876AB" w:rsidRPr="001876AB" w:rsidRDefault="001876AB" w:rsidP="001876AB">
      <w:pPr>
        <w:pStyle w:val="ListParagraph"/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2E30714A" w14:textId="13A5D6D2" w:rsidR="00726DDC" w:rsidRPr="00582D65" w:rsidRDefault="004F584C" w:rsidP="00582D65">
      <w:pPr>
        <w:pStyle w:val="ListParagraph"/>
        <w:numPr>
          <w:ilvl w:val="0"/>
          <w:numId w:val="20"/>
        </w:numPr>
        <w:rPr>
          <w:rFonts w:ascii="Youth Black" w:hAnsi="Youth Black" w:cs="Poppins Light"/>
          <w:bCs/>
          <w:sz w:val="26"/>
          <w:szCs w:val="26"/>
        </w:rPr>
      </w:pP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Communications</w:t>
      </w:r>
      <w:r w:rsidR="009777C1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 xml:space="preserve"> &amp; </w:t>
      </w:r>
      <w:r w:rsidR="003A4BE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I</w:t>
      </w:r>
      <w:r w:rsidR="009777C1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 xml:space="preserve">mportant </w:t>
      </w:r>
      <w:r w:rsidR="003A4BE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D</w:t>
      </w:r>
      <w:r w:rsidR="009777C1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ates</w:t>
      </w:r>
    </w:p>
    <w:p w14:paraId="4AABA55D" w14:textId="18B0E36A" w:rsidR="00693620" w:rsidRPr="00B2706A" w:rsidRDefault="004F584C" w:rsidP="00B2706A">
      <w:pPr>
        <w:rPr>
          <w:b/>
          <w:color w:val="2851AC"/>
          <w:sz w:val="22"/>
          <w:szCs w:val="22"/>
        </w:rPr>
      </w:pPr>
      <w:r w:rsidRPr="00B2706A">
        <w:rPr>
          <w:rFonts w:ascii="Poppins Light" w:hAnsi="Poppins Light" w:cs="Poppins Light"/>
          <w:bCs/>
          <w:color w:val="2851AC"/>
          <w:sz w:val="22"/>
          <w:szCs w:val="22"/>
        </w:rPr>
        <w:t>All queries can be answered by</w:t>
      </w:r>
      <w:r w:rsidR="00693620" w:rsidRPr="00B2706A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3A4BE5" w:rsidRPr="00B2706A">
        <w:rPr>
          <w:rFonts w:ascii="Poppins Light" w:hAnsi="Poppins Light" w:cs="Poppins Light"/>
          <w:bCs/>
          <w:color w:val="2851AC"/>
          <w:sz w:val="22"/>
          <w:szCs w:val="22"/>
        </w:rPr>
        <w:t xml:space="preserve">Development Manager </w:t>
      </w:r>
      <w:r w:rsidR="00693620" w:rsidRPr="00B2706A">
        <w:rPr>
          <w:rFonts w:ascii="Poppins Light" w:hAnsi="Poppins Light" w:cs="Poppins Light"/>
          <w:bCs/>
          <w:color w:val="2851AC"/>
          <w:sz w:val="22"/>
          <w:szCs w:val="22"/>
        </w:rPr>
        <w:t>Conor</w:t>
      </w:r>
      <w:r w:rsidR="003A4BE5" w:rsidRPr="00B2706A">
        <w:rPr>
          <w:rFonts w:ascii="Poppins Light" w:hAnsi="Poppins Light" w:cs="Poppins Light"/>
          <w:bCs/>
          <w:color w:val="2851AC"/>
          <w:sz w:val="22"/>
          <w:szCs w:val="22"/>
        </w:rPr>
        <w:t xml:space="preserve"> Flood via</w:t>
      </w:r>
      <w:r w:rsidRPr="00B2706A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hyperlink r:id="rId8" w:history="1">
        <w:r w:rsidRPr="00B2706A">
          <w:rPr>
            <w:rStyle w:val="Hyperlink"/>
            <w:b/>
            <w:color w:val="2851AC"/>
            <w:sz w:val="22"/>
            <w:szCs w:val="22"/>
          </w:rPr>
          <w:t>cdo@volleyballireland.com</w:t>
        </w:r>
      </w:hyperlink>
      <w:r w:rsidR="00693620" w:rsidRPr="00B2706A">
        <w:rPr>
          <w:b/>
          <w:color w:val="2851AC"/>
          <w:sz w:val="22"/>
          <w:szCs w:val="22"/>
        </w:rPr>
        <w:t xml:space="preserve">                           </w:t>
      </w:r>
    </w:p>
    <w:p w14:paraId="55C99D79" w14:textId="77F2C26C" w:rsidR="00242307" w:rsidRPr="00242307" w:rsidRDefault="003A4BE5" w:rsidP="00242307">
      <w:pPr>
        <w:pStyle w:val="ListParagraph"/>
        <w:numPr>
          <w:ilvl w:val="0"/>
          <w:numId w:val="25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>Information session:</w:t>
      </w:r>
      <w:r w:rsidR="00395B02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905689">
        <w:rPr>
          <w:rFonts w:ascii="Poppins Light" w:hAnsi="Poppins Light" w:cs="Poppins Light"/>
          <w:bCs/>
          <w:color w:val="2851AC"/>
          <w:sz w:val="22"/>
          <w:szCs w:val="22"/>
        </w:rPr>
        <w:t>Tuesday 30</w:t>
      </w:r>
      <w:r w:rsidR="00905689" w:rsidRPr="00905689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th</w:t>
      </w:r>
      <w:r w:rsidR="00905689">
        <w:rPr>
          <w:rFonts w:ascii="Poppins Light" w:hAnsi="Poppins Light" w:cs="Poppins Light"/>
          <w:bCs/>
          <w:color w:val="2851AC"/>
          <w:sz w:val="22"/>
          <w:szCs w:val="22"/>
        </w:rPr>
        <w:t xml:space="preserve"> August 2022</w:t>
      </w:r>
      <w:r w:rsidR="00242307">
        <w:rPr>
          <w:rFonts w:ascii="Poppins Light" w:hAnsi="Poppins Light" w:cs="Poppins Light"/>
          <w:bCs/>
          <w:color w:val="2851AC"/>
          <w:sz w:val="22"/>
          <w:szCs w:val="22"/>
        </w:rPr>
        <w:t xml:space="preserve">. </w:t>
      </w:r>
      <w:r w:rsidR="00905689">
        <w:rPr>
          <w:rFonts w:ascii="Poppins Light" w:hAnsi="Poppins Light" w:cs="Poppins Light"/>
          <w:bCs/>
          <w:color w:val="2851AC"/>
          <w:sz w:val="22"/>
          <w:szCs w:val="22"/>
        </w:rPr>
        <w:t xml:space="preserve">Registration link - </w:t>
      </w:r>
    </w:p>
    <w:p w14:paraId="2116ED43" w14:textId="1361DDBF" w:rsidR="00242307" w:rsidRPr="00242307" w:rsidRDefault="00E127A9" w:rsidP="00242307">
      <w:pPr>
        <w:pStyle w:val="ListParagraph"/>
        <w:ind w:left="770"/>
        <w:rPr>
          <w:rFonts w:ascii="Poppins Light" w:hAnsi="Poppins Light" w:cs="Poppins Light"/>
          <w:bCs/>
          <w:color w:val="2851AC"/>
          <w:sz w:val="22"/>
          <w:szCs w:val="22"/>
        </w:rPr>
      </w:pPr>
      <w:hyperlink r:id="rId9" w:history="1">
        <w:r w:rsidR="00242307" w:rsidRPr="00337C75">
          <w:rPr>
            <w:rStyle w:val="Hyperlink"/>
            <w:rFonts w:ascii="Poppins Light" w:hAnsi="Poppins Light" w:cs="Poppins Light"/>
            <w:bCs/>
            <w:sz w:val="22"/>
            <w:szCs w:val="22"/>
          </w:rPr>
          <w:t>https://us02web.zoom.us/meeting/register/tZMlcuuqrDstGtGK2yMH6uZdlWzQ8obTV4ne</w:t>
        </w:r>
      </w:hyperlink>
      <w:r w:rsidR="00242307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242307" w:rsidRPr="00242307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</w:p>
    <w:p w14:paraId="3039E117" w14:textId="2E2B91BA" w:rsidR="00A815F3" w:rsidRPr="003A4BE5" w:rsidRDefault="003A4BE5" w:rsidP="00A815F3">
      <w:pPr>
        <w:pStyle w:val="ListParagraph"/>
        <w:numPr>
          <w:ilvl w:val="0"/>
          <w:numId w:val="25"/>
        </w:numPr>
        <w:rPr>
          <w:b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>Deadline for applications:</w:t>
      </w:r>
      <w:r w:rsidR="003A7529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>A1- September 4</w:t>
      </w:r>
      <w:r w:rsidR="00F6738A" w:rsidRPr="00F6738A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th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 xml:space="preserve"> &amp; A2- November 4</w:t>
      </w:r>
      <w:r w:rsidR="00F6738A" w:rsidRPr="00F6738A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th</w:t>
      </w:r>
      <w:r w:rsidR="00F6738A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</w:p>
    <w:p w14:paraId="001390FF" w14:textId="12CCADA4" w:rsidR="003A4BE5" w:rsidRPr="00DB4B16" w:rsidRDefault="003A4BE5" w:rsidP="00A815F3">
      <w:pPr>
        <w:pStyle w:val="ListParagraph"/>
        <w:numPr>
          <w:ilvl w:val="0"/>
          <w:numId w:val="25"/>
        </w:num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DB4B16">
        <w:rPr>
          <w:rFonts w:ascii="Poppins Light" w:hAnsi="Poppins Light" w:cs="Poppins Light"/>
          <w:bCs/>
          <w:color w:val="2851AC"/>
          <w:sz w:val="22"/>
          <w:szCs w:val="22"/>
        </w:rPr>
        <w:t xml:space="preserve">Awarding of grants: </w:t>
      </w:r>
      <w:r w:rsidR="00F6738A" w:rsidRPr="00DB4B16">
        <w:rPr>
          <w:rFonts w:ascii="Poppins Light" w:hAnsi="Poppins Light" w:cs="Poppins Light"/>
          <w:bCs/>
          <w:color w:val="2851AC"/>
          <w:sz w:val="22"/>
          <w:szCs w:val="22"/>
        </w:rPr>
        <w:t>A1- September 16</w:t>
      </w:r>
      <w:r w:rsidR="00F6738A" w:rsidRPr="00DB4B16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th</w:t>
      </w:r>
      <w:r w:rsidR="00F6738A" w:rsidRPr="00DB4B16">
        <w:rPr>
          <w:rFonts w:ascii="Poppins Light" w:hAnsi="Poppins Light" w:cs="Poppins Light"/>
          <w:bCs/>
          <w:color w:val="2851AC"/>
          <w:sz w:val="22"/>
          <w:szCs w:val="22"/>
        </w:rPr>
        <w:t xml:space="preserve"> &amp; A2- November 16</w:t>
      </w:r>
      <w:r w:rsidR="00F6738A" w:rsidRPr="00DB4B16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th</w:t>
      </w:r>
      <w:r w:rsidR="00F6738A" w:rsidRPr="00DB4B16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</w:p>
    <w:p w14:paraId="6CC77434" w14:textId="0E1DA52A" w:rsidR="00B2706A" w:rsidRPr="00F73AFB" w:rsidRDefault="001876AB" w:rsidP="00F73AFB">
      <w:pPr>
        <w:pStyle w:val="ListParagraph"/>
        <w:numPr>
          <w:ilvl w:val="0"/>
          <w:numId w:val="25"/>
        </w:numPr>
        <w:rPr>
          <w:b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Deadline for end of year </w:t>
      </w:r>
      <w:r w:rsidR="003A4BE5">
        <w:rPr>
          <w:rFonts w:ascii="Poppins Light" w:hAnsi="Poppins Light" w:cs="Poppins Light"/>
          <w:bCs/>
          <w:color w:val="2851AC"/>
          <w:sz w:val="22"/>
          <w:szCs w:val="22"/>
        </w:rPr>
        <w:t xml:space="preserve">report: </w:t>
      </w:r>
      <w:r w:rsidR="00DB4B16">
        <w:rPr>
          <w:rFonts w:ascii="Poppins Light" w:hAnsi="Poppins Light" w:cs="Poppins Light"/>
          <w:bCs/>
          <w:color w:val="2851AC"/>
          <w:sz w:val="22"/>
          <w:szCs w:val="22"/>
        </w:rPr>
        <w:t>May 1</w:t>
      </w:r>
      <w:r w:rsidR="00DB4B16" w:rsidRPr="00DB4B16">
        <w:rPr>
          <w:rFonts w:ascii="Poppins Light" w:hAnsi="Poppins Light" w:cs="Poppins Light"/>
          <w:bCs/>
          <w:color w:val="2851AC"/>
          <w:sz w:val="22"/>
          <w:szCs w:val="22"/>
          <w:vertAlign w:val="superscript"/>
        </w:rPr>
        <w:t>st</w:t>
      </w:r>
      <w:r w:rsidR="00DB4B16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</w:p>
    <w:p w14:paraId="23F76D61" w14:textId="77777777" w:rsidR="00242307" w:rsidRPr="002805D4" w:rsidRDefault="00242307" w:rsidP="001876AB">
      <w:pPr>
        <w:pStyle w:val="ListParagraph"/>
        <w:ind w:left="770"/>
        <w:rPr>
          <w:b/>
          <w:color w:val="2851AC"/>
          <w:sz w:val="22"/>
          <w:szCs w:val="22"/>
        </w:rPr>
      </w:pPr>
    </w:p>
    <w:p w14:paraId="57643744" w14:textId="66B42B19" w:rsidR="004F584C" w:rsidRPr="00582D65" w:rsidRDefault="004F584C" w:rsidP="00582D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</w:pP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 xml:space="preserve">Key Points for </w:t>
      </w:r>
      <w:r w:rsidR="00810220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y</w:t>
      </w:r>
      <w:r w:rsidRPr="00582D65">
        <w:rPr>
          <w:rFonts w:ascii="Youth Black" w:hAnsi="Youth Black" w:cs="Arial"/>
          <w:b/>
          <w:bCs/>
          <w:color w:val="2F5496" w:themeColor="accent1" w:themeShade="BF"/>
          <w:sz w:val="26"/>
          <w:szCs w:val="26"/>
        </w:rPr>
        <w:t>our Application</w:t>
      </w:r>
    </w:p>
    <w:p w14:paraId="5AF9FAF4" w14:textId="01B09BFC" w:rsidR="00A815F3" w:rsidRPr="00A60D69" w:rsidRDefault="00A815F3" w:rsidP="00A815F3">
      <w:pPr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Ideally, your youth development plan should:</w:t>
      </w:r>
    </w:p>
    <w:p w14:paraId="431D46F8" w14:textId="77777777" w:rsidR="00A815F3" w:rsidRPr="00A60D69" w:rsidRDefault="00A815F3" w:rsidP="00A815F3">
      <w:pPr>
        <w:pStyle w:val="ListParagraph"/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Be linked to the overall ‘Vision’ for the club</w:t>
      </w:r>
    </w:p>
    <w:p w14:paraId="72B6C123" w14:textId="5AFAB7DA" w:rsidR="00A815F3" w:rsidRPr="00A60D69" w:rsidRDefault="004051F3" w:rsidP="00A815F3">
      <w:pPr>
        <w:pStyle w:val="ListParagraph"/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bCs/>
          <w:color w:val="2851AC"/>
          <w:sz w:val="22"/>
          <w:szCs w:val="22"/>
        </w:rPr>
      </w:pPr>
      <w:r>
        <w:rPr>
          <w:rFonts w:ascii="Poppins Light" w:hAnsi="Poppins Light" w:cs="Poppins Light"/>
          <w:bCs/>
          <w:color w:val="2851AC"/>
          <w:sz w:val="22"/>
          <w:szCs w:val="22"/>
        </w:rPr>
        <w:t xml:space="preserve">Think about </w:t>
      </w:r>
      <w:r w:rsidR="00A815F3" w:rsidRPr="00A60D69">
        <w:rPr>
          <w:rFonts w:ascii="Poppins Light" w:hAnsi="Poppins Light" w:cs="Poppins Light"/>
          <w:bCs/>
          <w:color w:val="2851AC"/>
          <w:sz w:val="22"/>
          <w:szCs w:val="22"/>
        </w:rPr>
        <w:t xml:space="preserve">key short, </w:t>
      </w:r>
      <w:proofErr w:type="gramStart"/>
      <w:r w:rsidR="00A815F3" w:rsidRPr="00A60D69">
        <w:rPr>
          <w:rFonts w:ascii="Poppins Light" w:hAnsi="Poppins Light" w:cs="Poppins Light"/>
          <w:bCs/>
          <w:color w:val="2851AC"/>
          <w:sz w:val="22"/>
          <w:szCs w:val="22"/>
        </w:rPr>
        <w:t>medium</w:t>
      </w:r>
      <w:proofErr w:type="gramEnd"/>
      <w:r w:rsidR="00A815F3" w:rsidRPr="00A60D69">
        <w:rPr>
          <w:rFonts w:ascii="Poppins Light" w:hAnsi="Poppins Light" w:cs="Poppins Light"/>
          <w:bCs/>
          <w:color w:val="2851AC"/>
          <w:sz w:val="22"/>
          <w:szCs w:val="22"/>
        </w:rPr>
        <w:t xml:space="preserve"> and longer term goals</w:t>
      </w:r>
    </w:p>
    <w:p w14:paraId="681C5E63" w14:textId="44BE7208" w:rsidR="00A815F3" w:rsidRPr="00A60D69" w:rsidRDefault="00A815F3" w:rsidP="00A815F3">
      <w:pPr>
        <w:pStyle w:val="ListParagraph"/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bCs/>
          <w:color w:val="2851AC"/>
          <w:sz w:val="22"/>
          <w:szCs w:val="22"/>
        </w:rPr>
      </w:pP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Highlight projected actions, finances and timescales to achieve these goals</w:t>
      </w:r>
    </w:p>
    <w:p w14:paraId="60CEA53D" w14:textId="64038BB9" w:rsidR="00A815F3" w:rsidRPr="00330427" w:rsidRDefault="00A815F3" w:rsidP="00F17203">
      <w:pPr>
        <w:pStyle w:val="ListParagraph"/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bCs/>
          <w:color w:val="2851AC"/>
          <w:sz w:val="22"/>
          <w:szCs w:val="22"/>
        </w:rPr>
        <w:sectPr w:rsidR="00A815F3" w:rsidRPr="00330427" w:rsidSect="00A815F3">
          <w:headerReference w:type="default" r:id="rId10"/>
          <w:footerReference w:type="default" r:id="rId11"/>
          <w:pgSz w:w="11906" w:h="16838"/>
          <w:pgMar w:top="527" w:right="1440" w:bottom="1440" w:left="1440" w:header="709" w:footer="355" w:gutter="0"/>
          <w:cols w:space="708"/>
          <w:docGrid w:linePitch="360"/>
        </w:sectPr>
      </w:pP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Allow for a</w:t>
      </w:r>
      <w:r w:rsidR="00B2706A">
        <w:rPr>
          <w:rFonts w:ascii="Poppins Light" w:hAnsi="Poppins Light" w:cs="Poppins Light"/>
          <w:bCs/>
          <w:color w:val="2851AC"/>
          <w:sz w:val="22"/>
          <w:szCs w:val="22"/>
        </w:rPr>
        <w:t xml:space="preserve"> </w:t>
      </w:r>
      <w:r w:rsidRPr="00A60D69">
        <w:rPr>
          <w:rFonts w:ascii="Poppins Light" w:hAnsi="Poppins Light" w:cs="Poppins Light"/>
          <w:bCs/>
          <w:color w:val="2851AC"/>
          <w:sz w:val="22"/>
          <w:szCs w:val="22"/>
        </w:rPr>
        <w:t>review of progress and outcomes throughout the year</w:t>
      </w:r>
    </w:p>
    <w:p w14:paraId="6F319660" w14:textId="29F5CCA3" w:rsidR="00A815F3" w:rsidRDefault="00A815F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55B84BC0" w14:textId="1A3EE9FB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73AC0EC2" w14:textId="3AB9A71E" w:rsidR="00B204C3" w:rsidRPr="00B204C3" w:rsidRDefault="00B204C3" w:rsidP="00B204C3">
      <w:pPr>
        <w:jc w:val="center"/>
        <w:rPr>
          <w:rFonts w:ascii="Poppins Light" w:hAnsi="Poppins Light" w:cs="Poppins Light"/>
          <w:b/>
          <w:color w:val="2851AC"/>
          <w:sz w:val="22"/>
          <w:szCs w:val="22"/>
        </w:rPr>
      </w:pPr>
      <w:r w:rsidRPr="00B204C3">
        <w:rPr>
          <w:rFonts w:ascii="Poppins Light" w:hAnsi="Poppins Light" w:cs="Poppins Light"/>
          <w:b/>
          <w:color w:val="2851AC"/>
          <w:sz w:val="22"/>
          <w:szCs w:val="22"/>
        </w:rPr>
        <w:t>Club Logo</w:t>
      </w:r>
    </w:p>
    <w:p w14:paraId="7F4CF1E7" w14:textId="45E91A1D" w:rsidR="00B204C3" w:rsidRDefault="00B204C3" w:rsidP="00B204C3">
      <w:pPr>
        <w:jc w:val="center"/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1A9B934B" w14:textId="77777777" w:rsidR="00B204C3" w:rsidRDefault="00B204C3" w:rsidP="00B204C3">
      <w:pPr>
        <w:jc w:val="center"/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7AA304DE" w14:textId="5D6E6608" w:rsidR="00B204C3" w:rsidRDefault="00B204C3" w:rsidP="00B204C3">
      <w:pPr>
        <w:jc w:val="center"/>
        <w:rPr>
          <w:rFonts w:ascii="Poppins Light" w:hAnsi="Poppins Light" w:cs="Poppins Light"/>
          <w:b/>
          <w:color w:val="2851AC"/>
          <w:sz w:val="32"/>
          <w:szCs w:val="32"/>
        </w:rPr>
      </w:pPr>
      <w:r w:rsidRPr="00B204C3">
        <w:rPr>
          <w:rFonts w:ascii="Poppins Light" w:hAnsi="Poppins Light" w:cs="Poppins Light"/>
          <w:b/>
          <w:color w:val="2851AC"/>
          <w:sz w:val="32"/>
          <w:szCs w:val="32"/>
        </w:rPr>
        <w:t>[Club Name]</w:t>
      </w:r>
    </w:p>
    <w:p w14:paraId="6F4D2D2D" w14:textId="7ECB033E" w:rsidR="00B204C3" w:rsidRDefault="00B204C3" w:rsidP="00B204C3">
      <w:pPr>
        <w:jc w:val="center"/>
        <w:rPr>
          <w:rFonts w:ascii="Poppins Light" w:hAnsi="Poppins Light" w:cs="Poppins Light"/>
          <w:b/>
          <w:color w:val="2851AC"/>
          <w:sz w:val="32"/>
          <w:szCs w:val="32"/>
        </w:rPr>
      </w:pPr>
    </w:p>
    <w:p w14:paraId="4D4850F1" w14:textId="6999201E" w:rsidR="00B204C3" w:rsidRPr="0025645F" w:rsidRDefault="00B204C3" w:rsidP="00B204C3">
      <w:pPr>
        <w:jc w:val="center"/>
        <w:rPr>
          <w:rFonts w:ascii="Poppins Light" w:hAnsi="Poppins Light" w:cs="Poppins Light"/>
          <w:b/>
          <w:color w:val="2851AC"/>
          <w:sz w:val="40"/>
          <w:szCs w:val="40"/>
        </w:rPr>
      </w:pPr>
      <w:r w:rsidRPr="0025645F">
        <w:rPr>
          <w:rFonts w:ascii="Poppins Light" w:hAnsi="Poppins Light" w:cs="Poppins Light"/>
          <w:b/>
          <w:color w:val="2851AC"/>
          <w:sz w:val="40"/>
          <w:szCs w:val="40"/>
        </w:rPr>
        <w:t>Youth Development Plan</w:t>
      </w:r>
    </w:p>
    <w:p w14:paraId="32721224" w14:textId="288BC4EF" w:rsidR="00B204C3" w:rsidRPr="00B204C3" w:rsidRDefault="00B204C3" w:rsidP="00B204C3">
      <w:pPr>
        <w:jc w:val="center"/>
        <w:rPr>
          <w:rFonts w:ascii="Poppins Light" w:hAnsi="Poppins Light" w:cs="Poppins Light"/>
          <w:b/>
          <w:color w:val="2851AC"/>
          <w:sz w:val="32"/>
          <w:szCs w:val="32"/>
        </w:rPr>
      </w:pPr>
      <w:r>
        <w:rPr>
          <w:rFonts w:ascii="Poppins Light" w:hAnsi="Poppins Light" w:cs="Poppins Light"/>
          <w:b/>
          <w:color w:val="2851AC"/>
          <w:sz w:val="32"/>
          <w:szCs w:val="32"/>
        </w:rPr>
        <w:t>[</w:t>
      </w:r>
      <w:r w:rsidR="0025645F">
        <w:rPr>
          <w:rFonts w:ascii="Poppins Light" w:hAnsi="Poppins Light" w:cs="Poppins Light"/>
          <w:b/>
          <w:color w:val="2851AC"/>
          <w:sz w:val="32"/>
          <w:szCs w:val="32"/>
        </w:rPr>
        <w:t>Year From – Year to]</w:t>
      </w:r>
    </w:p>
    <w:p w14:paraId="77122B71" w14:textId="0F1988F0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61A70E77" w14:textId="60E2DCAC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7A388C78" w14:textId="6671DD90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394DD4D3" w14:textId="150EE004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76B4AF19" w14:textId="0CAE5463" w:rsidR="0025645F" w:rsidRDefault="0025645F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16E808A6" w14:textId="77777777" w:rsidR="0025645F" w:rsidRDefault="0025645F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3215F233" w14:textId="77777777" w:rsidR="00B204C3" w:rsidRDefault="00B204C3" w:rsidP="00F17203">
      <w:pPr>
        <w:rPr>
          <w:rFonts w:ascii="Poppins Light" w:hAnsi="Poppins Light" w:cs="Poppins Light"/>
          <w:bCs/>
          <w:color w:val="2851AC"/>
          <w:sz w:val="22"/>
          <w:szCs w:val="22"/>
        </w:rPr>
      </w:pPr>
    </w:p>
    <w:p w14:paraId="0D422A96" w14:textId="7781C95E" w:rsidR="00A815F3" w:rsidRPr="00DE1C33" w:rsidRDefault="005E6FC8" w:rsidP="00A815F3">
      <w:pPr>
        <w:widowControl w:val="0"/>
        <w:autoSpaceDE w:val="0"/>
        <w:autoSpaceDN w:val="0"/>
        <w:adjustRightInd w:val="0"/>
        <w:spacing w:after="0" w:line="239" w:lineRule="auto"/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</w:pPr>
      <w:r w:rsidRPr="00DE1C33"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  <w:t xml:space="preserve">VLY. </w:t>
      </w:r>
      <w:r w:rsidR="00CD5E77"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  <w:t>Youth</w:t>
      </w:r>
      <w:r w:rsidR="00A815F3" w:rsidRPr="00DE1C33"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  <w:t xml:space="preserve"> Development </w:t>
      </w:r>
      <w:bookmarkStart w:id="0" w:name="page3"/>
      <w:bookmarkEnd w:id="0"/>
      <w:r w:rsidR="004613F6"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  <w:t xml:space="preserve">Funding </w:t>
      </w:r>
      <w:r w:rsidR="0047202A">
        <w:rPr>
          <w:rFonts w:ascii="Youth Black" w:hAnsi="Youth Black" w:cs="Arial"/>
          <w:b/>
          <w:bCs/>
          <w:color w:val="2F5496" w:themeColor="accent1" w:themeShade="BF"/>
          <w:sz w:val="40"/>
          <w:szCs w:val="40"/>
        </w:rPr>
        <w:t>Application</w:t>
      </w:r>
    </w:p>
    <w:p w14:paraId="4A486FFC" w14:textId="77777777" w:rsidR="00A815F3" w:rsidRDefault="00A815F3" w:rsidP="00A815F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2F5496" w:themeColor="accent1" w:themeShade="BF"/>
          <w:sz w:val="24"/>
          <w:szCs w:val="24"/>
        </w:rPr>
      </w:pPr>
    </w:p>
    <w:p w14:paraId="4739A8DB" w14:textId="77777777" w:rsidR="004613F6" w:rsidRDefault="004613F6" w:rsidP="00A815F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4582"/>
        <w:gridCol w:w="7431"/>
      </w:tblGrid>
      <w:tr w:rsidR="00D051B6" w14:paraId="05C05F66" w14:textId="77777777" w:rsidTr="00D051B6">
        <w:tc>
          <w:tcPr>
            <w:tcW w:w="14861" w:type="dxa"/>
            <w:gridSpan w:val="3"/>
            <w:shd w:val="clear" w:color="auto" w:fill="4472C4" w:themeFill="accent1"/>
          </w:tcPr>
          <w:p w14:paraId="24164777" w14:textId="07090BF9" w:rsidR="00D051B6" w:rsidRPr="00622FCC" w:rsidRDefault="00D051B6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30"/>
                <w:szCs w:val="30"/>
              </w:rPr>
              <w:t>Key Information</w:t>
            </w:r>
          </w:p>
        </w:tc>
      </w:tr>
      <w:tr w:rsidR="009A410E" w14:paraId="24DA9C69" w14:textId="2D8EE76B" w:rsidTr="00B41983">
        <w:tc>
          <w:tcPr>
            <w:tcW w:w="2848" w:type="dxa"/>
          </w:tcPr>
          <w:p w14:paraId="31B6E397" w14:textId="77777777" w:rsidR="009A410E" w:rsidRPr="00D90F20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 w:rsidRPr="00D90F20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Club name</w:t>
            </w:r>
          </w:p>
        </w:tc>
        <w:tc>
          <w:tcPr>
            <w:tcW w:w="12013" w:type="dxa"/>
            <w:gridSpan w:val="2"/>
          </w:tcPr>
          <w:p w14:paraId="77D2B0FA" w14:textId="77777777" w:rsidR="009A410E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</w:p>
          <w:p w14:paraId="5B35E4B4" w14:textId="5ADD5354" w:rsidR="0089673D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</w:p>
        </w:tc>
      </w:tr>
      <w:tr w:rsidR="009A410E" w14:paraId="21FE3250" w14:textId="480EEB75" w:rsidTr="00477E1F">
        <w:tc>
          <w:tcPr>
            <w:tcW w:w="2848" w:type="dxa"/>
          </w:tcPr>
          <w:p w14:paraId="71AF2210" w14:textId="77777777" w:rsidR="009A410E" w:rsidRPr="00D90F20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 w:rsidRPr="00D90F20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Youth Director</w:t>
            </w:r>
            <w:r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 xml:space="preserve"> or Youth Head Coach</w:t>
            </w:r>
          </w:p>
        </w:tc>
        <w:tc>
          <w:tcPr>
            <w:tcW w:w="12013" w:type="dxa"/>
            <w:gridSpan w:val="2"/>
          </w:tcPr>
          <w:p w14:paraId="65ED673B" w14:textId="77777777" w:rsidR="009A410E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</w:p>
        </w:tc>
      </w:tr>
      <w:tr w:rsidR="009A410E" w14:paraId="2C2DC529" w14:textId="37163F39" w:rsidTr="00852173">
        <w:tc>
          <w:tcPr>
            <w:tcW w:w="2848" w:type="dxa"/>
          </w:tcPr>
          <w:p w14:paraId="2FDCEF25" w14:textId="77777777" w:rsidR="009A410E" w:rsidRPr="00D90F20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 w:rsidRPr="00D90F20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Contact info email/phone</w:t>
            </w:r>
          </w:p>
        </w:tc>
        <w:tc>
          <w:tcPr>
            <w:tcW w:w="12013" w:type="dxa"/>
            <w:gridSpan w:val="2"/>
          </w:tcPr>
          <w:p w14:paraId="49751D2A" w14:textId="77777777" w:rsidR="009A410E" w:rsidRDefault="009A410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</w:p>
        </w:tc>
      </w:tr>
      <w:tr w:rsidR="002C7114" w14:paraId="1BE073A4" w14:textId="77777777" w:rsidTr="00852173">
        <w:tc>
          <w:tcPr>
            <w:tcW w:w="2848" w:type="dxa"/>
          </w:tcPr>
          <w:p w14:paraId="20B78327" w14:textId="570AC56A" w:rsidR="004A1679" w:rsidRPr="00D90F20" w:rsidRDefault="002C7114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Amount you’re applying for</w:t>
            </w:r>
            <w:r w:rsidR="004A1679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 xml:space="preserve"> </w:t>
            </w:r>
            <w:r w:rsidR="004A1679" w:rsidRPr="004A1679">
              <w:rPr>
                <w:rFonts w:ascii="Poppins Light" w:hAnsi="Poppins Light" w:cs="Poppins Light"/>
                <w:b/>
                <w:bCs/>
                <w:color w:val="2F5496" w:themeColor="accent1" w:themeShade="BF"/>
                <w:sz w:val="18"/>
                <w:szCs w:val="18"/>
              </w:rPr>
              <w:t>(Max €7,500)</w:t>
            </w:r>
          </w:p>
        </w:tc>
        <w:tc>
          <w:tcPr>
            <w:tcW w:w="12013" w:type="dxa"/>
            <w:gridSpan w:val="2"/>
          </w:tcPr>
          <w:p w14:paraId="3B2F2D0F" w14:textId="77777777" w:rsidR="002C7114" w:rsidRDefault="002C7114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b/>
                <w:bCs/>
                <w:color w:val="2F5496" w:themeColor="accent1" w:themeShade="BF"/>
                <w:sz w:val="30"/>
                <w:szCs w:val="30"/>
              </w:rPr>
            </w:pPr>
          </w:p>
        </w:tc>
      </w:tr>
      <w:tr w:rsidR="0089673D" w14:paraId="36F57E2F" w14:textId="5D0DA582" w:rsidTr="007F0F89">
        <w:tc>
          <w:tcPr>
            <w:tcW w:w="2848" w:type="dxa"/>
          </w:tcPr>
          <w:p w14:paraId="72F1780E" w14:textId="4C25A2A4" w:rsidR="0089673D" w:rsidRPr="00D90F20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 w:rsidRPr="00D90F20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 xml:space="preserve">Youth </w:t>
            </w:r>
            <w:r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m</w:t>
            </w:r>
            <w:r w:rsidRPr="00D90F20"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embership numbers currently</w:t>
            </w:r>
          </w:p>
        </w:tc>
        <w:tc>
          <w:tcPr>
            <w:tcW w:w="12013" w:type="dxa"/>
            <w:gridSpan w:val="2"/>
          </w:tcPr>
          <w:p w14:paraId="702FA59C" w14:textId="14C0DC1A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Girls aged 6-8:</w:t>
            </w: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 xml:space="preserve"> </w:t>
            </w:r>
          </w:p>
          <w:p w14:paraId="6EF13B8B" w14:textId="77777777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Boys aged 6-8:</w:t>
            </w:r>
          </w:p>
          <w:p w14:paraId="378636A9" w14:textId="77777777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Girls aged 9-14:</w:t>
            </w:r>
          </w:p>
          <w:p w14:paraId="32EBD247" w14:textId="77777777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Boys aged 9-14:</w:t>
            </w:r>
          </w:p>
          <w:p w14:paraId="1BEEC251" w14:textId="77777777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Girls aged 15-17:</w:t>
            </w:r>
          </w:p>
          <w:p w14:paraId="3B3545A9" w14:textId="77777777" w:rsidR="0089673D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 w:rsidRPr="004613F6"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Boys aged 15-17:</w:t>
            </w:r>
          </w:p>
          <w:p w14:paraId="7FA62F56" w14:textId="28677CAA" w:rsidR="0089673D" w:rsidRPr="004613F6" w:rsidRDefault="0089673D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Total players under 18:</w:t>
            </w:r>
          </w:p>
        </w:tc>
      </w:tr>
      <w:tr w:rsidR="006F0F41" w14:paraId="11610A45" w14:textId="77777777" w:rsidTr="007F0F89">
        <w:tc>
          <w:tcPr>
            <w:tcW w:w="2848" w:type="dxa"/>
          </w:tcPr>
          <w:p w14:paraId="5298F9FC" w14:textId="4E573AC4" w:rsidR="006F0F41" w:rsidRPr="00D90F20" w:rsidRDefault="006F0F41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</w:pPr>
            <w:r>
              <w:rPr>
                <w:rFonts w:ascii="Poppins Light" w:hAnsi="Poppins Light" w:cs="Poppins Light"/>
                <w:b/>
                <w:bCs/>
                <w:color w:val="2F5496" w:themeColor="accent1" w:themeShade="BF"/>
              </w:rPr>
              <w:t>Youth Coaches currently</w:t>
            </w:r>
          </w:p>
        </w:tc>
        <w:tc>
          <w:tcPr>
            <w:tcW w:w="12013" w:type="dxa"/>
            <w:gridSpan w:val="2"/>
          </w:tcPr>
          <w:p w14:paraId="65D49ADC" w14:textId="527D9B5B" w:rsidR="00D7571E" w:rsidRDefault="00D7571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No formal qualifications:</w:t>
            </w:r>
          </w:p>
          <w:p w14:paraId="23363507" w14:textId="37BDD557" w:rsidR="00D7571E" w:rsidRDefault="00D7571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Foundation Level:</w:t>
            </w:r>
          </w:p>
          <w:p w14:paraId="0EBEB55B" w14:textId="08AE37EF" w:rsidR="00D7571E" w:rsidRDefault="00D7571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Level 1:</w:t>
            </w:r>
          </w:p>
          <w:p w14:paraId="78778F25" w14:textId="075E5EE9" w:rsidR="00D7571E" w:rsidRDefault="00DB4B1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Other (FIVB):</w:t>
            </w:r>
          </w:p>
          <w:p w14:paraId="41CEA104" w14:textId="5EA081FF" w:rsidR="00D051B6" w:rsidRDefault="00D7571E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  <w:r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  <w:t>Total youth coaches:</w:t>
            </w:r>
          </w:p>
          <w:p w14:paraId="540A7C8E" w14:textId="77777777" w:rsidR="00D051B6" w:rsidRDefault="00D051B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472D4961" w14:textId="77777777" w:rsidR="008A19F5" w:rsidRDefault="008A19F5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51BB16A8" w14:textId="31593AB0" w:rsidR="008A19F5" w:rsidRPr="004613F6" w:rsidRDefault="008A19F5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</w:tc>
      </w:tr>
      <w:tr w:rsidR="001F32FA" w14:paraId="63C2D79B" w14:textId="77777777" w:rsidTr="00994431">
        <w:trPr>
          <w:trHeight w:val="87"/>
        </w:trPr>
        <w:tc>
          <w:tcPr>
            <w:tcW w:w="14861" w:type="dxa"/>
            <w:gridSpan w:val="3"/>
            <w:shd w:val="clear" w:color="auto" w:fill="4472C4" w:themeFill="accent1"/>
          </w:tcPr>
          <w:p w14:paraId="62DEA3DA" w14:textId="7EC1DFEC" w:rsidR="001F32FA" w:rsidRPr="00622FCC" w:rsidRDefault="00994431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The Current Situat</w:t>
            </w:r>
            <w:r w:rsidR="0003691C"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ion:</w:t>
            </w:r>
          </w:p>
          <w:p w14:paraId="527B79C2" w14:textId="77777777" w:rsidR="00B4319B" w:rsidRDefault="004F761B" w:rsidP="0099443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From a Youth Development context, p</w:t>
            </w:r>
            <w:r w:rsidR="0003691C"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lease </w:t>
            </w:r>
            <w:r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p</w:t>
            </w:r>
            <w:r w:rsidR="0003691C"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rovide an overview of what your club provides for young players. Please co</w:t>
            </w:r>
            <w:r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nsider </w:t>
            </w:r>
            <w:r w:rsidR="00D051B6" w:rsidRPr="00D051B6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the number of players and coaches that you have that are active, the quality of your facilities and the types of coaching equipment that you have available. </w:t>
            </w:r>
          </w:p>
          <w:p w14:paraId="2C168B21" w14:textId="187B6FC4" w:rsidR="0003691C" w:rsidRPr="00D051B6" w:rsidRDefault="00D051B6" w:rsidP="0099443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Max 250 words.</w:t>
            </w:r>
          </w:p>
          <w:p w14:paraId="597E77B2" w14:textId="2D72E70C" w:rsidR="0003691C" w:rsidRPr="00994431" w:rsidRDefault="0003691C" w:rsidP="0099443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</w:tc>
      </w:tr>
      <w:tr w:rsidR="001F32FA" w14:paraId="27ECA276" w14:textId="77777777" w:rsidTr="006A1A27">
        <w:tc>
          <w:tcPr>
            <w:tcW w:w="14861" w:type="dxa"/>
            <w:gridSpan w:val="3"/>
          </w:tcPr>
          <w:p w14:paraId="08643525" w14:textId="77777777" w:rsidR="001F32FA" w:rsidRDefault="001F32FA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40B9A43A" w14:textId="77777777" w:rsidR="00D051B6" w:rsidRDefault="00D051B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7EFE223B" w14:textId="77777777" w:rsidR="00B4319B" w:rsidRDefault="00B4319B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62F18857" w14:textId="77777777" w:rsidR="00B4319B" w:rsidRDefault="00B4319B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45349B39" w14:textId="77777777" w:rsidR="00B4319B" w:rsidRDefault="00B4319B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60C4BD45" w14:textId="5FE69093" w:rsidR="00D051B6" w:rsidRDefault="00D051B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2B4540E7" w14:textId="1AD7AE2B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5F416FB3" w14:textId="6C671C30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4AB1486F" w14:textId="0E34B2DA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16BE1796" w14:textId="159B866C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0A80A82B" w14:textId="04C01F50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597E018C" w14:textId="520E4E9F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09EAFFC8" w14:textId="17636337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5AE1FA5D" w14:textId="2A4EA345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25DA4D9C" w14:textId="42E00E59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28933A69" w14:textId="33348BF6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01EA3097" w14:textId="1056CAA1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6CA837B0" w14:textId="0C6D4A6F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57CD4297" w14:textId="78807285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72B64615" w14:textId="55AB97E0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32EE5D25" w14:textId="77777777" w:rsidR="00BE5167" w:rsidRDefault="00BE5167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25551610" w14:textId="77777777" w:rsidR="00D051B6" w:rsidRDefault="00D051B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  <w:p w14:paraId="6CF5ACA2" w14:textId="769DF88C" w:rsidR="00D051B6" w:rsidRPr="004613F6" w:rsidRDefault="00D051B6" w:rsidP="001614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2F5496" w:themeColor="accent1" w:themeShade="BF"/>
                <w:sz w:val="26"/>
                <w:szCs w:val="24"/>
              </w:rPr>
            </w:pPr>
          </w:p>
        </w:tc>
      </w:tr>
      <w:tr w:rsidR="001F32FA" w14:paraId="680DB2AB" w14:textId="77777777" w:rsidTr="00D051B6">
        <w:tc>
          <w:tcPr>
            <w:tcW w:w="14861" w:type="dxa"/>
            <w:gridSpan w:val="3"/>
            <w:shd w:val="clear" w:color="auto" w:fill="4472C4" w:themeFill="accent1"/>
          </w:tcPr>
          <w:p w14:paraId="6D319D73" w14:textId="348A35EF" w:rsidR="00D051B6" w:rsidRPr="00622FCC" w:rsidRDefault="00622FCC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SWOT ANALYSIS</w:t>
            </w:r>
          </w:p>
          <w:p w14:paraId="66871A6D" w14:textId="78464F1F" w:rsidR="00BE5167" w:rsidRPr="00BE5167" w:rsidRDefault="00DF5A1F" w:rsidP="00BE5167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This is a fantastic tool that will get your Youth Committee thinking about the opportunities that this funding and a plan can present.</w:t>
            </w:r>
          </w:p>
        </w:tc>
      </w:tr>
      <w:tr w:rsidR="00DF5A1F" w14:paraId="38BC6E02" w14:textId="77777777" w:rsidTr="003671D1">
        <w:trPr>
          <w:trHeight w:val="795"/>
        </w:trPr>
        <w:tc>
          <w:tcPr>
            <w:tcW w:w="7430" w:type="dxa"/>
            <w:gridSpan w:val="2"/>
            <w:shd w:val="clear" w:color="auto" w:fill="FFFFFF" w:themeFill="background1"/>
          </w:tcPr>
          <w:p w14:paraId="7F6BB465" w14:textId="7D1F0654" w:rsidR="00DF5A1F" w:rsidRPr="00D42912" w:rsidRDefault="00DF5A1F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  <w:r w:rsidRPr="00D42912">
              <w:rPr>
                <w:rFonts w:ascii="Poppins" w:hAnsi="Poppins" w:cs="Poppins"/>
                <w:sz w:val="20"/>
                <w:szCs w:val="18"/>
              </w:rPr>
              <w:t>Strengths:</w:t>
            </w:r>
          </w:p>
          <w:p w14:paraId="2A42C7A4" w14:textId="77777777" w:rsidR="00D42912" w:rsidRP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892B86C" w14:textId="77777777" w:rsidR="00DF5A1F" w:rsidRPr="00D42912" w:rsidRDefault="00DF5A1F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</w:tc>
        <w:tc>
          <w:tcPr>
            <w:tcW w:w="7431" w:type="dxa"/>
            <w:shd w:val="clear" w:color="auto" w:fill="FFFFFF" w:themeFill="background1"/>
          </w:tcPr>
          <w:p w14:paraId="17AED65F" w14:textId="5AE2EBF5" w:rsidR="00DF5A1F" w:rsidRPr="00D42912" w:rsidRDefault="00DF5A1F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  <w:r w:rsidRPr="00D42912">
              <w:rPr>
                <w:rFonts w:ascii="Poppins" w:hAnsi="Poppins" w:cs="Poppins"/>
                <w:sz w:val="20"/>
                <w:szCs w:val="18"/>
              </w:rPr>
              <w:t>Weaknesses:</w:t>
            </w:r>
          </w:p>
          <w:p w14:paraId="7984BAD1" w14:textId="77777777" w:rsidR="00DF5A1F" w:rsidRDefault="00DF5A1F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3A1660CA" w14:textId="452EC30E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2DFDCAE7" w14:textId="7C5DB916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32927189" w14:textId="371A6804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0B1533BA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1F04D3D1" w14:textId="6C956144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39C15C00" w14:textId="62AA78F5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40EF4983" w14:textId="36E3FFC1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3D76ECB" w14:textId="5AC26039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DF25BEC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0A2BDEFD" w14:textId="501658D1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045A19A7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1133442A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0BE3AEFA" w14:textId="078BF363" w:rsidR="00D42912" w:rsidRP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</w:tc>
      </w:tr>
      <w:tr w:rsidR="00DF5A1F" w14:paraId="6C02D889" w14:textId="77777777" w:rsidTr="003671D1">
        <w:trPr>
          <w:trHeight w:val="795"/>
        </w:trPr>
        <w:tc>
          <w:tcPr>
            <w:tcW w:w="7430" w:type="dxa"/>
            <w:gridSpan w:val="2"/>
            <w:shd w:val="clear" w:color="auto" w:fill="FFFFFF" w:themeFill="background1"/>
          </w:tcPr>
          <w:p w14:paraId="684A829D" w14:textId="67EC03EF" w:rsidR="00DF5A1F" w:rsidRP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  <w:r w:rsidRPr="00D42912">
              <w:rPr>
                <w:rFonts w:ascii="Poppins" w:hAnsi="Poppins" w:cs="Poppins"/>
                <w:sz w:val="20"/>
                <w:szCs w:val="18"/>
              </w:rPr>
              <w:t>Opportunities:</w:t>
            </w:r>
          </w:p>
        </w:tc>
        <w:tc>
          <w:tcPr>
            <w:tcW w:w="7431" w:type="dxa"/>
            <w:shd w:val="clear" w:color="auto" w:fill="FFFFFF" w:themeFill="background1"/>
          </w:tcPr>
          <w:p w14:paraId="5A2F3FAD" w14:textId="77777777" w:rsidR="00DF5A1F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  <w:r w:rsidRPr="00D42912">
              <w:rPr>
                <w:rFonts w:ascii="Poppins" w:hAnsi="Poppins" w:cs="Poppins"/>
                <w:sz w:val="20"/>
                <w:szCs w:val="18"/>
              </w:rPr>
              <w:t>Threats:</w:t>
            </w:r>
          </w:p>
          <w:p w14:paraId="6C05CD8E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1601FA4F" w14:textId="476E2AFB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873B2CD" w14:textId="399F5796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30EFEBA9" w14:textId="7F3087E2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03D9F2F9" w14:textId="5B4AF653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5D8AD02" w14:textId="44722448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69E6AFFA" w14:textId="51F9F125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7CA504C9" w14:textId="61B585E2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1C3788D5" w14:textId="77777777" w:rsidR="00D42912" w:rsidRDefault="00D42912" w:rsidP="00D4291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oppins" w:hAnsi="Poppins" w:cs="Poppins"/>
                <w:sz w:val="20"/>
                <w:szCs w:val="18"/>
              </w:rPr>
            </w:pPr>
          </w:p>
          <w:p w14:paraId="3AF538EB" w14:textId="76CAC0AB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5B4E4FEA" w14:textId="77777777" w:rsid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  <w:p w14:paraId="520D870D" w14:textId="198914F2" w:rsidR="00D42912" w:rsidRPr="00D42912" w:rsidRDefault="00D429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Poppins" w:hAnsi="Poppins" w:cs="Poppins"/>
                <w:sz w:val="20"/>
                <w:szCs w:val="18"/>
              </w:rPr>
            </w:pPr>
          </w:p>
        </w:tc>
      </w:tr>
      <w:tr w:rsidR="00BE5167" w14:paraId="6F37744E" w14:textId="77777777" w:rsidTr="00BE5167">
        <w:tc>
          <w:tcPr>
            <w:tcW w:w="14861" w:type="dxa"/>
            <w:gridSpan w:val="3"/>
            <w:shd w:val="clear" w:color="auto" w:fill="4472C4" w:themeFill="accent1"/>
          </w:tcPr>
          <w:p w14:paraId="05FE7932" w14:textId="48DBF8B8" w:rsidR="00BE5167" w:rsidRPr="00622FCC" w:rsidRDefault="008A19F5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 xml:space="preserve">Overall Goal: </w:t>
            </w:r>
            <w:r w:rsidR="00BE5167"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What does Success look like for your Youth Section:</w:t>
            </w:r>
          </w:p>
          <w:p w14:paraId="0E7C3554" w14:textId="77777777" w:rsidR="00BE5167" w:rsidRDefault="00BE5167" w:rsidP="00BE5167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Please describe what the impact of the funding will be in your Youth Section. What will this funding allow you to do? </w:t>
            </w:r>
          </w:p>
          <w:p w14:paraId="541B0A35" w14:textId="239BF3CA" w:rsidR="00BE5167" w:rsidRPr="00622FCC" w:rsidRDefault="00BE5167" w:rsidP="00622FC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>Max 250 words.</w:t>
            </w:r>
          </w:p>
          <w:p w14:paraId="77756F30" w14:textId="77777777" w:rsidR="00BE5167" w:rsidRDefault="00BE516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</w:tc>
      </w:tr>
      <w:tr w:rsidR="00BE5167" w14:paraId="67C1796B" w14:textId="77777777" w:rsidTr="00447666">
        <w:tc>
          <w:tcPr>
            <w:tcW w:w="14861" w:type="dxa"/>
            <w:gridSpan w:val="3"/>
            <w:shd w:val="clear" w:color="auto" w:fill="FFFFFF" w:themeFill="background1"/>
          </w:tcPr>
          <w:p w14:paraId="339C9263" w14:textId="77777777" w:rsidR="00BE5167" w:rsidRDefault="00BE516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1BD5E68B" w14:textId="7777777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55094B00" w14:textId="7777777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6ED52976" w14:textId="7777777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DA095FE" w14:textId="14A72079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6A957B6D" w14:textId="03ACEAA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1BB2CB48" w14:textId="352D4EFE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263C24D7" w14:textId="6C5E194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0FCBC70" w14:textId="7777777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3D75B585" w14:textId="02A48C22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</w:tc>
      </w:tr>
      <w:tr w:rsidR="00447666" w14:paraId="6747D230" w14:textId="77777777" w:rsidTr="00D051B6">
        <w:tc>
          <w:tcPr>
            <w:tcW w:w="14861" w:type="dxa"/>
            <w:gridSpan w:val="3"/>
            <w:shd w:val="clear" w:color="auto" w:fill="4472C4" w:themeFill="accent1"/>
          </w:tcPr>
          <w:p w14:paraId="1067A0C8" w14:textId="3E472D8D" w:rsidR="00447666" w:rsidRPr="00622FCC" w:rsidRDefault="00447666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Your Youth Coaching Values:</w:t>
            </w:r>
          </w:p>
          <w:p w14:paraId="1DDDF68A" w14:textId="039ABFD5" w:rsidR="00447666" w:rsidRPr="00447666" w:rsidRDefault="00447666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What are the key messages </w:t>
            </w:r>
            <w:r w:rsidR="00BE5167"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you want your coaches to live by? </w:t>
            </w:r>
          </w:p>
        </w:tc>
      </w:tr>
      <w:tr w:rsidR="00D051B6" w14:paraId="0C0E0FF4" w14:textId="77777777" w:rsidTr="00D051B6">
        <w:tc>
          <w:tcPr>
            <w:tcW w:w="14861" w:type="dxa"/>
            <w:gridSpan w:val="3"/>
            <w:shd w:val="clear" w:color="auto" w:fill="auto"/>
          </w:tcPr>
          <w:p w14:paraId="51036D46" w14:textId="77777777" w:rsidR="00D051B6" w:rsidRDefault="00D051B6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36A16978" w14:textId="77777777" w:rsidR="00D051B6" w:rsidRDefault="00D051B6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6EF2E8B6" w14:textId="77777777" w:rsidR="002B7C12" w:rsidRDefault="002B7C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8C64382" w14:textId="77777777" w:rsidR="002B7C12" w:rsidRDefault="002B7C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5C9B4AC" w14:textId="77777777" w:rsidR="002B7C12" w:rsidRDefault="002B7C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6C39845E" w14:textId="77777777" w:rsidR="002B7C12" w:rsidRDefault="002B7C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60570E5" w14:textId="2AD61A70" w:rsidR="00B4319B" w:rsidRDefault="00B4319B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72C0F701" w14:textId="77777777" w:rsidR="00111E17" w:rsidRDefault="00111E17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3BF477B8" w14:textId="77777777" w:rsidR="00B4319B" w:rsidRDefault="00B4319B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5076FA8B" w14:textId="77777777" w:rsidR="00B4319B" w:rsidRDefault="00B4319B" w:rsidP="002E14B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  <w:p w14:paraId="275F3F59" w14:textId="77D67152" w:rsidR="002B7C12" w:rsidRDefault="002B7C12" w:rsidP="00D051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color w:val="FFFFFF" w:themeColor="background1"/>
                <w:sz w:val="26"/>
                <w:szCs w:val="24"/>
              </w:rPr>
            </w:pPr>
          </w:p>
        </w:tc>
      </w:tr>
    </w:tbl>
    <w:p w14:paraId="643D0588" w14:textId="7F008F25" w:rsidR="0004403A" w:rsidRDefault="0004403A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p w14:paraId="53807E31" w14:textId="03761278" w:rsidR="00862886" w:rsidRDefault="00862886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tbl>
      <w:tblPr>
        <w:tblW w:w="14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3402"/>
        <w:gridCol w:w="2860"/>
      </w:tblGrid>
      <w:tr w:rsidR="008A19F5" w:rsidRPr="00061CDA" w14:paraId="2D072D20" w14:textId="77777777" w:rsidTr="008A19F5">
        <w:trPr>
          <w:trHeight w:val="1075"/>
        </w:trPr>
        <w:tc>
          <w:tcPr>
            <w:tcW w:w="14087" w:type="dxa"/>
            <w:gridSpan w:val="3"/>
            <w:shd w:val="clear" w:color="auto" w:fill="4472C4" w:themeFill="accent1"/>
          </w:tcPr>
          <w:p w14:paraId="0066E95F" w14:textId="636A9F47" w:rsidR="008A19F5" w:rsidRPr="00622FCC" w:rsidRDefault="008A19F5" w:rsidP="00622FC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</w:pPr>
            <w:r w:rsidRPr="00622FCC">
              <w:rPr>
                <w:rFonts w:ascii="Youth Black" w:hAnsi="Youth Black" w:cs="Arial"/>
                <w:b/>
                <w:bCs/>
                <w:color w:val="FFFFFF" w:themeColor="background1"/>
                <w:sz w:val="26"/>
                <w:szCs w:val="24"/>
              </w:rPr>
              <w:t>Please outline the objectives that will help you achieve your goal.</w:t>
            </w:r>
          </w:p>
          <w:p w14:paraId="5E2ADA57" w14:textId="119F8B47" w:rsidR="008A19F5" w:rsidRPr="00061CDA" w:rsidRDefault="008A19F5" w:rsidP="008A1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>The objectives</w:t>
            </w:r>
            <w:r w:rsidRPr="00B4319B"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 xml:space="preserve"> should be measurable</w:t>
            </w:r>
            <w:r>
              <w:rPr>
                <w:rFonts w:ascii="Youth Black" w:hAnsi="Youth Black" w:cs="Arial"/>
                <w:i/>
                <w:iCs/>
                <w:color w:val="FFFFFF" w:themeColor="background1"/>
                <w:szCs w:val="20"/>
              </w:rPr>
              <w:t xml:space="preserve"> </w:t>
            </w:r>
            <w:proofErr w:type="gramStart"/>
            <w:r w:rsidRPr="00B4319B"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>i.e.</w:t>
            </w:r>
            <w:proofErr w:type="gramEnd"/>
            <w:r w:rsidRPr="00B4319B"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 xml:space="preserve"> Grow Youth Club membership to 100 players or Purchase 1x spiking technique </w:t>
            </w:r>
            <w:proofErr w:type="spellStart"/>
            <w:r w:rsidRPr="00B4319B"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>machie</w:t>
            </w:r>
            <w:proofErr w:type="spellEnd"/>
            <w:r w:rsidRPr="00B4319B">
              <w:rPr>
                <w:rFonts w:ascii="Youth Black" w:hAnsi="Youth Black" w:cs="Arial"/>
                <w:i/>
                <w:iCs/>
                <w:color w:val="FFFFFF" w:themeColor="background1"/>
                <w:sz w:val="22"/>
                <w:szCs w:val="20"/>
              </w:rPr>
              <w:t xml:space="preserve"> to aid player development.</w:t>
            </w:r>
          </w:p>
        </w:tc>
      </w:tr>
      <w:tr w:rsidR="008A19F5" w:rsidRPr="00061CDA" w14:paraId="665DFACF" w14:textId="77777777" w:rsidTr="008A19F5">
        <w:trPr>
          <w:trHeight w:val="1728"/>
        </w:trPr>
        <w:tc>
          <w:tcPr>
            <w:tcW w:w="7825" w:type="dxa"/>
            <w:shd w:val="clear" w:color="auto" w:fill="E6E6E6"/>
          </w:tcPr>
          <w:p w14:paraId="78CE6951" w14:textId="77777777" w:rsidR="008A19F5" w:rsidRPr="00061CDA" w:rsidRDefault="008A19F5" w:rsidP="00161405">
            <w:pPr>
              <w:jc w:val="center"/>
              <w:rPr>
                <w:b/>
                <w:sz w:val="22"/>
                <w:szCs w:val="22"/>
              </w:rPr>
            </w:pPr>
            <w:r w:rsidRPr="00061CDA">
              <w:rPr>
                <w:b/>
                <w:sz w:val="22"/>
                <w:szCs w:val="22"/>
              </w:rPr>
              <w:t>Objective</w:t>
            </w:r>
            <w:r>
              <w:rPr>
                <w:b/>
                <w:sz w:val="22"/>
                <w:szCs w:val="22"/>
              </w:rPr>
              <w:t>s</w:t>
            </w:r>
          </w:p>
          <w:p w14:paraId="21AB4436" w14:textId="1E027830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  <w:r w:rsidRPr="00061CD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</w:t>
            </w:r>
            <w:r w:rsidRPr="00061CDA">
              <w:rPr>
                <w:sz w:val="22"/>
                <w:szCs w:val="22"/>
              </w:rPr>
              <w:t xml:space="preserve">hat </w:t>
            </w:r>
            <w:r>
              <w:rPr>
                <w:sz w:val="22"/>
                <w:szCs w:val="22"/>
              </w:rPr>
              <w:t>measurable</w:t>
            </w:r>
            <w:r w:rsidR="00DC5BB9">
              <w:rPr>
                <w:sz w:val="22"/>
                <w:szCs w:val="22"/>
              </w:rPr>
              <w:t>s are you looking to achieve</w:t>
            </w:r>
            <w:r w:rsidRPr="00061CD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E6E6E6"/>
          </w:tcPr>
          <w:p w14:paraId="755FF2C7" w14:textId="77777777" w:rsidR="008A19F5" w:rsidRPr="00061CDA" w:rsidRDefault="008A19F5" w:rsidP="00161405">
            <w:pPr>
              <w:jc w:val="center"/>
              <w:rPr>
                <w:b/>
                <w:sz w:val="22"/>
                <w:szCs w:val="22"/>
              </w:rPr>
            </w:pPr>
            <w:r w:rsidRPr="00061CDA">
              <w:rPr>
                <w:b/>
                <w:sz w:val="22"/>
                <w:szCs w:val="22"/>
              </w:rPr>
              <w:t>Who</w:t>
            </w:r>
          </w:p>
          <w:p w14:paraId="7CF1BE5D" w14:textId="2BE1FD3D" w:rsidR="008A19F5" w:rsidRPr="00061CDA" w:rsidRDefault="008A19F5" w:rsidP="00161405">
            <w:pPr>
              <w:jc w:val="center"/>
              <w:rPr>
                <w:b/>
                <w:sz w:val="22"/>
                <w:szCs w:val="22"/>
              </w:rPr>
            </w:pPr>
            <w:r w:rsidRPr="00061CD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Identify within the club who will take on this action)</w:t>
            </w:r>
          </w:p>
        </w:tc>
        <w:tc>
          <w:tcPr>
            <w:tcW w:w="2860" w:type="dxa"/>
            <w:shd w:val="clear" w:color="auto" w:fill="E6E6E6"/>
          </w:tcPr>
          <w:p w14:paraId="61210293" w14:textId="77777777" w:rsidR="008A19F5" w:rsidRPr="00061CDA" w:rsidRDefault="008A19F5" w:rsidP="00161405">
            <w:pPr>
              <w:jc w:val="center"/>
              <w:rPr>
                <w:b/>
                <w:sz w:val="22"/>
                <w:szCs w:val="22"/>
              </w:rPr>
            </w:pPr>
            <w:r w:rsidRPr="00061CDA">
              <w:rPr>
                <w:b/>
                <w:sz w:val="22"/>
                <w:szCs w:val="22"/>
              </w:rPr>
              <w:t>When</w:t>
            </w:r>
          </w:p>
          <w:p w14:paraId="4A6CA6EE" w14:textId="77777777" w:rsidR="008A19F5" w:rsidRPr="00061CDA" w:rsidRDefault="008A19F5" w:rsidP="00161405">
            <w:pPr>
              <w:jc w:val="center"/>
              <w:rPr>
                <w:b/>
                <w:sz w:val="22"/>
                <w:szCs w:val="22"/>
              </w:rPr>
            </w:pPr>
            <w:r w:rsidRPr="00061CDA">
              <w:rPr>
                <w:sz w:val="22"/>
                <w:szCs w:val="22"/>
              </w:rPr>
              <w:t>(timescale)</w:t>
            </w:r>
          </w:p>
        </w:tc>
      </w:tr>
      <w:tr w:rsidR="008A19F5" w:rsidRPr="00061CDA" w14:paraId="4114120A" w14:textId="77777777" w:rsidTr="00622FCC">
        <w:trPr>
          <w:trHeight w:val="802"/>
        </w:trPr>
        <w:tc>
          <w:tcPr>
            <w:tcW w:w="7825" w:type="dxa"/>
            <w:shd w:val="clear" w:color="auto" w:fill="auto"/>
          </w:tcPr>
          <w:p w14:paraId="3E6BC079" w14:textId="1A9514AB" w:rsidR="008A19F5" w:rsidRPr="00061CDA" w:rsidRDefault="008A19F5" w:rsidP="008A1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 a Head of Youth Development to oversee the delivery of this plan</w:t>
            </w:r>
            <w:r w:rsidR="00DC5BB9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F362533" w14:textId="77777777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Officer</w:t>
            </w:r>
          </w:p>
        </w:tc>
        <w:tc>
          <w:tcPr>
            <w:tcW w:w="2860" w:type="dxa"/>
            <w:shd w:val="clear" w:color="auto" w:fill="auto"/>
          </w:tcPr>
          <w:p w14:paraId="3B3E0A91" w14:textId="77777777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end Aug 20XX</w:t>
            </w:r>
          </w:p>
        </w:tc>
      </w:tr>
      <w:tr w:rsidR="008A19F5" w:rsidRPr="00061CDA" w14:paraId="37526809" w14:textId="77777777" w:rsidTr="00622FCC">
        <w:trPr>
          <w:trHeight w:val="616"/>
        </w:trPr>
        <w:tc>
          <w:tcPr>
            <w:tcW w:w="7825" w:type="dxa"/>
            <w:shd w:val="clear" w:color="auto" w:fill="auto"/>
          </w:tcPr>
          <w:p w14:paraId="6A607610" w14:textId="77777777" w:rsidR="008A19F5" w:rsidRPr="00061CDA" w:rsidRDefault="008A19F5" w:rsidP="00622FC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F1D0533" w14:textId="2B8C5A1D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175D7728" w14:textId="3D7423C0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</w:p>
        </w:tc>
      </w:tr>
      <w:tr w:rsidR="008A19F5" w:rsidRPr="00061CDA" w14:paraId="0C6FE197" w14:textId="77777777" w:rsidTr="00622FCC">
        <w:trPr>
          <w:trHeight w:val="568"/>
        </w:trPr>
        <w:tc>
          <w:tcPr>
            <w:tcW w:w="7825" w:type="dxa"/>
            <w:shd w:val="clear" w:color="auto" w:fill="auto"/>
          </w:tcPr>
          <w:p w14:paraId="6AD6C0DD" w14:textId="77777777" w:rsidR="008A19F5" w:rsidRPr="00061CDA" w:rsidRDefault="008A19F5" w:rsidP="00622FC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2076F48" w14:textId="61089E14" w:rsidR="008A19F5" w:rsidRPr="00061CDA" w:rsidRDefault="008A19F5" w:rsidP="00622FC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7244CE9B" w14:textId="6F88754A" w:rsidR="008A19F5" w:rsidRPr="00061CDA" w:rsidRDefault="008A19F5" w:rsidP="00161405">
            <w:pPr>
              <w:jc w:val="center"/>
              <w:rPr>
                <w:sz w:val="22"/>
                <w:szCs w:val="22"/>
              </w:rPr>
            </w:pPr>
          </w:p>
        </w:tc>
      </w:tr>
      <w:tr w:rsidR="008A19F5" w:rsidRPr="00061CDA" w14:paraId="2A5B9A86" w14:textId="77777777" w:rsidTr="00622FCC">
        <w:trPr>
          <w:trHeight w:val="406"/>
        </w:trPr>
        <w:tc>
          <w:tcPr>
            <w:tcW w:w="7825" w:type="dxa"/>
            <w:shd w:val="clear" w:color="auto" w:fill="auto"/>
          </w:tcPr>
          <w:p w14:paraId="721F32C1" w14:textId="7669322C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F24820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09C5BD0F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</w:tr>
      <w:tr w:rsidR="008A19F5" w:rsidRPr="00061CDA" w14:paraId="137EB948" w14:textId="77777777" w:rsidTr="00622FCC">
        <w:trPr>
          <w:trHeight w:val="442"/>
        </w:trPr>
        <w:tc>
          <w:tcPr>
            <w:tcW w:w="7825" w:type="dxa"/>
            <w:shd w:val="clear" w:color="auto" w:fill="auto"/>
          </w:tcPr>
          <w:p w14:paraId="1E37CBF6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A2D0142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6B9614D2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</w:tr>
      <w:tr w:rsidR="008A19F5" w:rsidRPr="00061CDA" w14:paraId="5D123E93" w14:textId="77777777" w:rsidTr="00622FCC">
        <w:trPr>
          <w:trHeight w:val="492"/>
        </w:trPr>
        <w:tc>
          <w:tcPr>
            <w:tcW w:w="7825" w:type="dxa"/>
            <w:shd w:val="clear" w:color="auto" w:fill="auto"/>
          </w:tcPr>
          <w:p w14:paraId="52FC6646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39112C2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6F895725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</w:tr>
      <w:tr w:rsidR="008A19F5" w:rsidRPr="00061CDA" w14:paraId="35C76328" w14:textId="77777777" w:rsidTr="00622FCC">
        <w:trPr>
          <w:trHeight w:val="528"/>
        </w:trPr>
        <w:tc>
          <w:tcPr>
            <w:tcW w:w="7825" w:type="dxa"/>
            <w:shd w:val="clear" w:color="auto" w:fill="auto"/>
          </w:tcPr>
          <w:p w14:paraId="726E599D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119541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52979FCD" w14:textId="77777777" w:rsidR="008A19F5" w:rsidRPr="00061CDA" w:rsidRDefault="008A19F5" w:rsidP="00161405">
            <w:pPr>
              <w:rPr>
                <w:sz w:val="22"/>
                <w:szCs w:val="22"/>
              </w:rPr>
            </w:pPr>
          </w:p>
        </w:tc>
      </w:tr>
    </w:tbl>
    <w:p w14:paraId="63AF31F3" w14:textId="7504B693" w:rsidR="00862886" w:rsidRDefault="00862886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p w14:paraId="76EE9806" w14:textId="77777777" w:rsidR="00622FCC" w:rsidRDefault="00622FCC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p w14:paraId="6EDF2716" w14:textId="77777777" w:rsidR="00622FCC" w:rsidRDefault="00622FCC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tbl>
      <w:tblPr>
        <w:tblW w:w="14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491"/>
      </w:tblGrid>
      <w:tr w:rsidR="00DE752B" w:rsidRPr="00061CDA" w14:paraId="06D05464" w14:textId="77777777" w:rsidTr="00861521">
        <w:trPr>
          <w:trHeight w:val="506"/>
        </w:trPr>
        <w:tc>
          <w:tcPr>
            <w:tcW w:w="14087" w:type="dxa"/>
            <w:gridSpan w:val="2"/>
            <w:shd w:val="clear" w:color="auto" w:fill="4472C4" w:themeFill="accent1"/>
          </w:tcPr>
          <w:p w14:paraId="57E3B13A" w14:textId="41066DD0" w:rsidR="00DE752B" w:rsidRDefault="00622FCC" w:rsidP="00DE752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D864B1">
              <w:rPr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DE752B" w:rsidRPr="00DE752B">
              <w:rPr>
                <w:b/>
                <w:bCs/>
                <w:color w:val="FFFFFF" w:themeColor="background1"/>
                <w:sz w:val="22"/>
                <w:szCs w:val="22"/>
              </w:rPr>
              <w:t>Outputs</w:t>
            </w:r>
            <w:r w:rsidR="00DE752B">
              <w:rPr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DE752B">
              <w:rPr>
                <w:color w:val="FFFFFF" w:themeColor="background1"/>
                <w:sz w:val="22"/>
                <w:szCs w:val="22"/>
              </w:rPr>
              <w:t xml:space="preserve">These are </w:t>
            </w:r>
            <w:r w:rsidR="00B858C5">
              <w:rPr>
                <w:color w:val="FFFFFF" w:themeColor="background1"/>
                <w:sz w:val="22"/>
                <w:szCs w:val="22"/>
              </w:rPr>
              <w:t xml:space="preserve">easy to measure results of the impact of your plan. </w:t>
            </w:r>
          </w:p>
          <w:p w14:paraId="36AC3093" w14:textId="2D1CC8B6" w:rsidR="00DE752B" w:rsidRPr="00DE752B" w:rsidRDefault="00B858C5" w:rsidP="00D864B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color w:val="FFFFFF" w:themeColor="background1"/>
                <w:sz w:val="22"/>
                <w:szCs w:val="22"/>
              </w:rPr>
              <w:t>I.e.</w:t>
            </w:r>
            <w:proofErr w:type="gramEnd"/>
            <w:r>
              <w:rPr>
                <w:color w:val="FFFFFF" w:themeColor="background1"/>
                <w:sz w:val="22"/>
                <w:szCs w:val="22"/>
              </w:rPr>
              <w:t xml:space="preserve"> 100 children participati</w:t>
            </w:r>
            <w:r w:rsidR="00D864B1">
              <w:rPr>
                <w:color w:val="FFFFFF" w:themeColor="background1"/>
                <w:sz w:val="22"/>
                <w:szCs w:val="22"/>
              </w:rPr>
              <w:t xml:space="preserve">ng </w:t>
            </w:r>
            <w:r w:rsidR="0037528B">
              <w:rPr>
                <w:color w:val="FFFFFF" w:themeColor="background1"/>
                <w:sz w:val="22"/>
                <w:szCs w:val="22"/>
              </w:rPr>
              <w:t>in the youth p</w:t>
            </w:r>
            <w:r w:rsidR="00DB4B16">
              <w:rPr>
                <w:color w:val="FFFFFF" w:themeColor="background1"/>
                <w:sz w:val="22"/>
                <w:szCs w:val="22"/>
              </w:rPr>
              <w:t>rogramme</w:t>
            </w:r>
          </w:p>
        </w:tc>
      </w:tr>
      <w:tr w:rsidR="00D864B1" w:rsidRPr="00061CDA" w14:paraId="008379B1" w14:textId="77777777" w:rsidTr="00622FCC">
        <w:trPr>
          <w:trHeight w:val="311"/>
        </w:trPr>
        <w:tc>
          <w:tcPr>
            <w:tcW w:w="596" w:type="dxa"/>
            <w:shd w:val="clear" w:color="auto" w:fill="auto"/>
          </w:tcPr>
          <w:p w14:paraId="662E7BF6" w14:textId="5E4BC194" w:rsidR="00D864B1" w:rsidRPr="00061CDA" w:rsidRDefault="00D864B1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491" w:type="dxa"/>
            <w:shd w:val="clear" w:color="auto" w:fill="auto"/>
          </w:tcPr>
          <w:p w14:paraId="2E39F547" w14:textId="594BCE90" w:rsidR="00D864B1" w:rsidRPr="00061CDA" w:rsidRDefault="00622FCC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children aged 9-14 participating regularly in the Club</w:t>
            </w:r>
          </w:p>
        </w:tc>
      </w:tr>
      <w:tr w:rsidR="00622FCC" w:rsidRPr="00061CDA" w14:paraId="7998D834" w14:textId="77777777" w:rsidTr="00622FCC">
        <w:trPr>
          <w:trHeight w:val="311"/>
        </w:trPr>
        <w:tc>
          <w:tcPr>
            <w:tcW w:w="596" w:type="dxa"/>
            <w:shd w:val="clear" w:color="auto" w:fill="auto"/>
          </w:tcPr>
          <w:p w14:paraId="02876605" w14:textId="43EAA18A" w:rsidR="00622FCC" w:rsidRDefault="00622FCC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491" w:type="dxa"/>
            <w:shd w:val="clear" w:color="auto" w:fill="auto"/>
          </w:tcPr>
          <w:p w14:paraId="1F617A2D" w14:textId="77777777" w:rsidR="00622FCC" w:rsidRPr="00061CDA" w:rsidRDefault="00622FCC" w:rsidP="00161405">
            <w:pPr>
              <w:rPr>
                <w:sz w:val="22"/>
                <w:szCs w:val="22"/>
              </w:rPr>
            </w:pPr>
          </w:p>
        </w:tc>
      </w:tr>
      <w:tr w:rsidR="00622FCC" w:rsidRPr="00061CDA" w14:paraId="1D212A25" w14:textId="77777777" w:rsidTr="00622FCC">
        <w:trPr>
          <w:trHeight w:val="311"/>
        </w:trPr>
        <w:tc>
          <w:tcPr>
            <w:tcW w:w="596" w:type="dxa"/>
            <w:shd w:val="clear" w:color="auto" w:fill="auto"/>
          </w:tcPr>
          <w:p w14:paraId="1997FA41" w14:textId="23D8780D" w:rsidR="00622FCC" w:rsidRDefault="00622FCC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491" w:type="dxa"/>
            <w:shd w:val="clear" w:color="auto" w:fill="auto"/>
          </w:tcPr>
          <w:p w14:paraId="76685F69" w14:textId="77777777" w:rsidR="00622FCC" w:rsidRPr="00061CDA" w:rsidRDefault="00622FCC" w:rsidP="00161405">
            <w:pPr>
              <w:rPr>
                <w:sz w:val="22"/>
                <w:szCs w:val="22"/>
              </w:rPr>
            </w:pPr>
          </w:p>
        </w:tc>
      </w:tr>
      <w:tr w:rsidR="00622FCC" w:rsidRPr="00061CDA" w14:paraId="5E1AFFE0" w14:textId="77777777" w:rsidTr="00622FCC">
        <w:trPr>
          <w:trHeight w:val="311"/>
        </w:trPr>
        <w:tc>
          <w:tcPr>
            <w:tcW w:w="596" w:type="dxa"/>
            <w:shd w:val="clear" w:color="auto" w:fill="auto"/>
          </w:tcPr>
          <w:p w14:paraId="1E4F56F5" w14:textId="68F05FE7" w:rsidR="00622FCC" w:rsidRDefault="00622FCC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13491" w:type="dxa"/>
            <w:shd w:val="clear" w:color="auto" w:fill="auto"/>
          </w:tcPr>
          <w:p w14:paraId="64C7BFEE" w14:textId="77777777" w:rsidR="00622FCC" w:rsidRPr="00061CDA" w:rsidRDefault="00622FCC" w:rsidP="00161405">
            <w:pPr>
              <w:rPr>
                <w:sz w:val="22"/>
                <w:szCs w:val="22"/>
              </w:rPr>
            </w:pPr>
          </w:p>
        </w:tc>
      </w:tr>
      <w:tr w:rsidR="00622FCC" w:rsidRPr="00061CDA" w14:paraId="447C5C9A" w14:textId="77777777" w:rsidTr="00622FCC">
        <w:trPr>
          <w:trHeight w:val="311"/>
        </w:trPr>
        <w:tc>
          <w:tcPr>
            <w:tcW w:w="596" w:type="dxa"/>
            <w:shd w:val="clear" w:color="auto" w:fill="auto"/>
          </w:tcPr>
          <w:p w14:paraId="2BA5AA9D" w14:textId="049C1A01" w:rsidR="00622FCC" w:rsidRDefault="00622FCC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13491" w:type="dxa"/>
            <w:shd w:val="clear" w:color="auto" w:fill="auto"/>
          </w:tcPr>
          <w:p w14:paraId="0D8F1098" w14:textId="77777777" w:rsidR="00622FCC" w:rsidRPr="00061CDA" w:rsidRDefault="00622FCC" w:rsidP="00161405">
            <w:pPr>
              <w:rPr>
                <w:sz w:val="22"/>
                <w:szCs w:val="22"/>
              </w:rPr>
            </w:pPr>
          </w:p>
        </w:tc>
      </w:tr>
    </w:tbl>
    <w:p w14:paraId="50DD145F" w14:textId="77777777" w:rsidR="00DE752B" w:rsidRPr="0004403A" w:rsidRDefault="00DE752B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16"/>
        </w:rPr>
      </w:pPr>
    </w:p>
    <w:tbl>
      <w:tblPr>
        <w:tblW w:w="14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911"/>
        <w:gridCol w:w="7044"/>
      </w:tblGrid>
      <w:tr w:rsidR="00622FCC" w:rsidRPr="00061CDA" w14:paraId="31ABAFB9" w14:textId="77777777" w:rsidTr="00161405">
        <w:trPr>
          <w:trHeight w:val="506"/>
        </w:trPr>
        <w:tc>
          <w:tcPr>
            <w:tcW w:w="14087" w:type="dxa"/>
            <w:gridSpan w:val="3"/>
            <w:shd w:val="clear" w:color="auto" w:fill="4472C4" w:themeFill="accent1"/>
          </w:tcPr>
          <w:p w14:paraId="2406BDCA" w14:textId="03BAA9AA" w:rsidR="00622FCC" w:rsidRPr="00DE752B" w:rsidRDefault="00622FCC" w:rsidP="00584ED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8. Budget: </w:t>
            </w:r>
          </w:p>
        </w:tc>
      </w:tr>
      <w:tr w:rsidR="00584EDE" w:rsidRPr="00061CDA" w14:paraId="1EADB8A1" w14:textId="77777777" w:rsidTr="00490605">
        <w:trPr>
          <w:trHeight w:val="524"/>
        </w:trPr>
        <w:tc>
          <w:tcPr>
            <w:tcW w:w="5132" w:type="dxa"/>
            <w:shd w:val="clear" w:color="auto" w:fill="auto"/>
          </w:tcPr>
          <w:p w14:paraId="5A742E4F" w14:textId="77777777" w:rsidR="00584EDE" w:rsidRPr="00584EDE" w:rsidRDefault="00584EDE" w:rsidP="00161405">
            <w:pPr>
              <w:rPr>
                <w:b/>
                <w:bCs/>
                <w:sz w:val="22"/>
                <w:szCs w:val="22"/>
              </w:rPr>
            </w:pPr>
            <w:r w:rsidRPr="00584EDE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1" w:type="dxa"/>
            <w:shd w:val="clear" w:color="auto" w:fill="auto"/>
          </w:tcPr>
          <w:p w14:paraId="36216E08" w14:textId="033C0BBC" w:rsidR="00584EDE" w:rsidRPr="00584EDE" w:rsidRDefault="00584EDE" w:rsidP="00161405">
            <w:pPr>
              <w:rPr>
                <w:b/>
                <w:bCs/>
                <w:sz w:val="22"/>
                <w:szCs w:val="22"/>
              </w:rPr>
            </w:pPr>
            <w:r w:rsidRPr="00584EDE">
              <w:rPr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7044" w:type="dxa"/>
            <w:shd w:val="clear" w:color="auto" w:fill="auto"/>
          </w:tcPr>
          <w:p w14:paraId="4DD5D087" w14:textId="6C201836" w:rsidR="00584EDE" w:rsidRPr="00584EDE" w:rsidRDefault="00584EDE" w:rsidP="00161405">
            <w:pPr>
              <w:rPr>
                <w:b/>
                <w:bCs/>
                <w:sz w:val="22"/>
                <w:szCs w:val="22"/>
              </w:rPr>
            </w:pPr>
            <w:r w:rsidRPr="00584EDE">
              <w:rPr>
                <w:b/>
                <w:bCs/>
                <w:sz w:val="22"/>
                <w:szCs w:val="22"/>
              </w:rPr>
              <w:t>Description</w:t>
            </w:r>
          </w:p>
        </w:tc>
      </w:tr>
      <w:tr w:rsidR="00584EDE" w:rsidRPr="00061CDA" w14:paraId="2ECEB38C" w14:textId="77777777" w:rsidTr="00490605">
        <w:trPr>
          <w:trHeight w:val="524"/>
        </w:trPr>
        <w:tc>
          <w:tcPr>
            <w:tcW w:w="5132" w:type="dxa"/>
            <w:shd w:val="clear" w:color="auto" w:fill="auto"/>
          </w:tcPr>
          <w:p w14:paraId="49985FE9" w14:textId="2FF3B2A3" w:rsidR="00584EDE" w:rsidRDefault="00584EDE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 Time</w:t>
            </w:r>
          </w:p>
        </w:tc>
        <w:tc>
          <w:tcPr>
            <w:tcW w:w="1911" w:type="dxa"/>
            <w:shd w:val="clear" w:color="auto" w:fill="auto"/>
          </w:tcPr>
          <w:p w14:paraId="75A450D9" w14:textId="375C49B4" w:rsidR="00584EDE" w:rsidRDefault="00584EDE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750.00</w:t>
            </w:r>
          </w:p>
        </w:tc>
        <w:tc>
          <w:tcPr>
            <w:tcW w:w="7044" w:type="dxa"/>
            <w:shd w:val="clear" w:color="auto" w:fill="auto"/>
          </w:tcPr>
          <w:p w14:paraId="0D9BD889" w14:textId="6AEF3041" w:rsidR="00584EDE" w:rsidRDefault="00584EDE" w:rsidP="0016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of 300hrs of Coaching time from 3 coaches across the season @25ph</w:t>
            </w:r>
          </w:p>
        </w:tc>
      </w:tr>
      <w:tr w:rsidR="00584EDE" w:rsidRPr="00061CDA" w14:paraId="608F73E6" w14:textId="77777777" w:rsidTr="00490605">
        <w:trPr>
          <w:trHeight w:val="524"/>
        </w:trPr>
        <w:tc>
          <w:tcPr>
            <w:tcW w:w="5132" w:type="dxa"/>
            <w:shd w:val="clear" w:color="auto" w:fill="auto"/>
          </w:tcPr>
          <w:p w14:paraId="7E485C3E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3907AC29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4ACAC90A" w14:textId="47B177A9" w:rsidR="00584EDE" w:rsidRDefault="00584EDE" w:rsidP="00161405">
            <w:pPr>
              <w:rPr>
                <w:sz w:val="22"/>
                <w:szCs w:val="22"/>
              </w:rPr>
            </w:pPr>
          </w:p>
        </w:tc>
      </w:tr>
      <w:tr w:rsidR="00584EDE" w:rsidRPr="00061CDA" w14:paraId="0B165B9C" w14:textId="77777777" w:rsidTr="00490605">
        <w:trPr>
          <w:trHeight w:val="524"/>
        </w:trPr>
        <w:tc>
          <w:tcPr>
            <w:tcW w:w="5132" w:type="dxa"/>
            <w:shd w:val="clear" w:color="auto" w:fill="auto"/>
          </w:tcPr>
          <w:p w14:paraId="73180BF0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7C8EE3F4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7A5E34A3" w14:textId="6F35840E" w:rsidR="00584EDE" w:rsidRDefault="00584EDE" w:rsidP="00161405">
            <w:pPr>
              <w:rPr>
                <w:sz w:val="22"/>
                <w:szCs w:val="22"/>
              </w:rPr>
            </w:pPr>
          </w:p>
        </w:tc>
      </w:tr>
      <w:tr w:rsidR="00584EDE" w:rsidRPr="00061CDA" w14:paraId="6FB699E2" w14:textId="77777777" w:rsidTr="00490605">
        <w:trPr>
          <w:trHeight w:val="524"/>
        </w:trPr>
        <w:tc>
          <w:tcPr>
            <w:tcW w:w="5132" w:type="dxa"/>
            <w:shd w:val="clear" w:color="auto" w:fill="auto"/>
          </w:tcPr>
          <w:p w14:paraId="52D05F53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1EE5E798" w14:textId="77777777" w:rsidR="00584EDE" w:rsidRDefault="00584EDE" w:rsidP="00161405">
            <w:pPr>
              <w:rPr>
                <w:sz w:val="22"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73C53607" w14:textId="6A5B7CD1" w:rsidR="00584EDE" w:rsidRDefault="00584EDE" w:rsidP="00161405">
            <w:pPr>
              <w:rPr>
                <w:sz w:val="22"/>
                <w:szCs w:val="22"/>
              </w:rPr>
            </w:pPr>
          </w:p>
        </w:tc>
      </w:tr>
    </w:tbl>
    <w:p w14:paraId="3BFC7212" w14:textId="77777777" w:rsidR="00833393" w:rsidRDefault="00833393" w:rsidP="00393036">
      <w:pPr>
        <w:spacing w:after="200" w:line="276" w:lineRule="auto"/>
        <w:rPr>
          <w:rFonts w:ascii="Poppins Light" w:eastAsia="Times New Roman" w:hAnsi="Poppins Light" w:cs="Poppins Light"/>
          <w:color w:val="365F91"/>
          <w:sz w:val="22"/>
          <w:szCs w:val="22"/>
        </w:rPr>
      </w:pPr>
    </w:p>
    <w:p w14:paraId="7277A6CC" w14:textId="77777777" w:rsidR="00A815F3" w:rsidRDefault="00A815F3" w:rsidP="00A815F3">
      <w:pPr>
        <w:rPr>
          <w:rFonts w:ascii="Helvetica" w:hAnsi="Helvetica"/>
        </w:rPr>
      </w:pPr>
    </w:p>
    <w:p w14:paraId="4C8CC2B2" w14:textId="4770897F" w:rsidR="00584EDE" w:rsidRPr="00D440B1" w:rsidRDefault="00584EDE" w:rsidP="00A815F3">
      <w:pPr>
        <w:rPr>
          <w:rFonts w:ascii="Helvetica" w:hAnsi="Helvetica"/>
        </w:rPr>
      </w:pPr>
    </w:p>
    <w:sectPr w:rsidR="00584EDE" w:rsidRPr="00D440B1" w:rsidSect="00A815F3">
      <w:pgSz w:w="16838" w:h="11906" w:orient="landscape"/>
      <w:pgMar w:top="1440" w:right="527" w:bottom="1440" w:left="144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8D66" w14:textId="77777777" w:rsidR="0015644D" w:rsidRDefault="0015644D" w:rsidP="00310FD2">
      <w:pPr>
        <w:spacing w:after="0" w:line="240" w:lineRule="auto"/>
      </w:pPr>
      <w:r>
        <w:separator/>
      </w:r>
    </w:p>
  </w:endnote>
  <w:endnote w:type="continuationSeparator" w:id="0">
    <w:p w14:paraId="0CA9C3F9" w14:textId="77777777" w:rsidR="0015644D" w:rsidRDefault="0015644D" w:rsidP="00310FD2">
      <w:pPr>
        <w:spacing w:after="0" w:line="240" w:lineRule="auto"/>
      </w:pPr>
      <w:r>
        <w:continuationSeparator/>
      </w:r>
    </w:p>
  </w:endnote>
  <w:endnote w:type="continuationNotice" w:id="1">
    <w:p w14:paraId="2C3712B0" w14:textId="77777777" w:rsidR="0015644D" w:rsidRDefault="00156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776" w14:textId="55E5476D" w:rsidR="00310FD2" w:rsidRPr="001A2FE9" w:rsidRDefault="001A2FE9" w:rsidP="001A2FE9">
    <w:pPr>
      <w:spacing w:after="0"/>
      <w:jc w:val="center"/>
      <w:rPr>
        <w:b/>
        <w:bCs/>
        <w:color w:val="2851AC"/>
        <w:sz w:val="24"/>
        <w:szCs w:val="24"/>
      </w:rPr>
    </w:pPr>
    <w:r>
      <w:rPr>
        <w:b/>
        <w:bCs/>
        <w:color w:val="2851AC"/>
        <w:sz w:val="24"/>
        <w:szCs w:val="24"/>
      </w:rPr>
      <w:t>V</w:t>
    </w:r>
    <w:r w:rsidR="00310FD2" w:rsidRPr="001A2FE9">
      <w:rPr>
        <w:b/>
        <w:bCs/>
        <w:color w:val="2851AC"/>
        <w:sz w:val="24"/>
        <w:szCs w:val="24"/>
      </w:rPr>
      <w:t>olleyball Ireland</w:t>
    </w:r>
  </w:p>
  <w:p w14:paraId="152A00AA" w14:textId="71335AEF" w:rsidR="00310FD2" w:rsidRPr="001A2FE9" w:rsidRDefault="00004889" w:rsidP="001A2FE9">
    <w:pPr>
      <w:spacing w:after="0"/>
      <w:jc w:val="center"/>
      <w:rPr>
        <w:b/>
        <w:bCs/>
        <w:color w:val="2851AC"/>
        <w:sz w:val="22"/>
        <w:szCs w:val="22"/>
      </w:rPr>
    </w:pPr>
    <w:r>
      <w:rPr>
        <w:color w:val="2851AC"/>
        <w:sz w:val="22"/>
        <w:szCs w:val="22"/>
      </w:rPr>
      <w:t>Youth Development Fund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9A5C" w14:textId="77777777" w:rsidR="0015644D" w:rsidRDefault="0015644D" w:rsidP="00310FD2">
      <w:pPr>
        <w:spacing w:after="0" w:line="240" w:lineRule="auto"/>
      </w:pPr>
      <w:r>
        <w:separator/>
      </w:r>
    </w:p>
  </w:footnote>
  <w:footnote w:type="continuationSeparator" w:id="0">
    <w:p w14:paraId="60E76DE5" w14:textId="77777777" w:rsidR="0015644D" w:rsidRDefault="0015644D" w:rsidP="00310FD2">
      <w:pPr>
        <w:spacing w:after="0" w:line="240" w:lineRule="auto"/>
      </w:pPr>
      <w:r>
        <w:continuationSeparator/>
      </w:r>
    </w:p>
  </w:footnote>
  <w:footnote w:type="continuationNotice" w:id="1">
    <w:p w14:paraId="432A1143" w14:textId="77777777" w:rsidR="0015644D" w:rsidRDefault="00156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5D70" w14:textId="4ED3BBEA" w:rsidR="00310FD2" w:rsidRDefault="00D02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DD38" wp14:editId="2C33C8B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0690860" cy="660400"/>
          <wp:effectExtent l="0" t="0" r="0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430"/>
    <w:multiLevelType w:val="hybridMultilevel"/>
    <w:tmpl w:val="1026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9A2"/>
    <w:multiLevelType w:val="hybridMultilevel"/>
    <w:tmpl w:val="966AC7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3C7175"/>
    <w:multiLevelType w:val="hybridMultilevel"/>
    <w:tmpl w:val="35E04696"/>
    <w:lvl w:ilvl="0" w:tplc="A050BB48">
      <w:start w:val="1"/>
      <w:numFmt w:val="decimal"/>
      <w:lvlText w:val="%1-"/>
      <w:lvlJc w:val="left"/>
      <w:pPr>
        <w:ind w:left="720" w:hanging="360"/>
      </w:pPr>
      <w:rPr>
        <w:rFonts w:ascii="Youth Black" w:hAnsi="Youth Black" w:cs="Poppins ExtraBold"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478"/>
    <w:multiLevelType w:val="hybridMultilevel"/>
    <w:tmpl w:val="8850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4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BDE"/>
    <w:multiLevelType w:val="hybridMultilevel"/>
    <w:tmpl w:val="B3C070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1014"/>
    <w:multiLevelType w:val="hybridMultilevel"/>
    <w:tmpl w:val="F9668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27C5"/>
    <w:multiLevelType w:val="hybridMultilevel"/>
    <w:tmpl w:val="369A445E"/>
    <w:lvl w:ilvl="0" w:tplc="D3202C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489C"/>
    <w:multiLevelType w:val="hybridMultilevel"/>
    <w:tmpl w:val="59685F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540"/>
    <w:multiLevelType w:val="hybridMultilevel"/>
    <w:tmpl w:val="E2CC4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BBD"/>
    <w:multiLevelType w:val="hybridMultilevel"/>
    <w:tmpl w:val="1266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70AF"/>
    <w:multiLevelType w:val="hybridMultilevel"/>
    <w:tmpl w:val="786A0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2B6D"/>
    <w:multiLevelType w:val="hybridMultilevel"/>
    <w:tmpl w:val="69ECF6D2"/>
    <w:lvl w:ilvl="0" w:tplc="1B3C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6641"/>
    <w:multiLevelType w:val="hybridMultilevel"/>
    <w:tmpl w:val="037A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D26"/>
    <w:multiLevelType w:val="hybridMultilevel"/>
    <w:tmpl w:val="C6D0CA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8A4D21"/>
    <w:multiLevelType w:val="hybridMultilevel"/>
    <w:tmpl w:val="C842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D2862"/>
    <w:multiLevelType w:val="hybridMultilevel"/>
    <w:tmpl w:val="DE90D3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F3F81"/>
    <w:multiLevelType w:val="hybridMultilevel"/>
    <w:tmpl w:val="E8689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35550"/>
    <w:multiLevelType w:val="hybridMultilevel"/>
    <w:tmpl w:val="9322205E"/>
    <w:lvl w:ilvl="0" w:tplc="31FE69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F5496" w:themeColor="accent1" w:themeShade="BF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F7FE7"/>
    <w:multiLevelType w:val="hybridMultilevel"/>
    <w:tmpl w:val="3C644E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A0791"/>
    <w:multiLevelType w:val="hybridMultilevel"/>
    <w:tmpl w:val="DA48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C136D"/>
    <w:multiLevelType w:val="hybridMultilevel"/>
    <w:tmpl w:val="EBD4D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5DAA"/>
    <w:multiLevelType w:val="hybridMultilevel"/>
    <w:tmpl w:val="317CC1F6"/>
    <w:lvl w:ilvl="0" w:tplc="1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60D819BC"/>
    <w:multiLevelType w:val="multilevel"/>
    <w:tmpl w:val="F03E15C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48D8"/>
    <w:multiLevelType w:val="hybridMultilevel"/>
    <w:tmpl w:val="C4E6403E"/>
    <w:lvl w:ilvl="0" w:tplc="C17AEE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23AFD"/>
    <w:multiLevelType w:val="hybridMultilevel"/>
    <w:tmpl w:val="57421B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59813270">
    <w:abstractNumId w:val="3"/>
  </w:num>
  <w:num w:numId="2" w16cid:durableId="1183202259">
    <w:abstractNumId w:val="0"/>
  </w:num>
  <w:num w:numId="3" w16cid:durableId="1735197135">
    <w:abstractNumId w:val="17"/>
  </w:num>
  <w:num w:numId="4" w16cid:durableId="1007712127">
    <w:abstractNumId w:val="10"/>
  </w:num>
  <w:num w:numId="5" w16cid:durableId="1886915911">
    <w:abstractNumId w:val="25"/>
  </w:num>
  <w:num w:numId="6" w16cid:durableId="782381750">
    <w:abstractNumId w:val="13"/>
  </w:num>
  <w:num w:numId="7" w16cid:durableId="1239898571">
    <w:abstractNumId w:val="21"/>
  </w:num>
  <w:num w:numId="8" w16cid:durableId="1236432617">
    <w:abstractNumId w:val="9"/>
  </w:num>
  <w:num w:numId="9" w16cid:durableId="1631208853">
    <w:abstractNumId w:val="20"/>
  </w:num>
  <w:num w:numId="10" w16cid:durableId="470054182">
    <w:abstractNumId w:val="11"/>
  </w:num>
  <w:num w:numId="11" w16cid:durableId="817847765">
    <w:abstractNumId w:val="2"/>
  </w:num>
  <w:num w:numId="12" w16cid:durableId="1029454195">
    <w:abstractNumId w:val="4"/>
  </w:num>
  <w:num w:numId="13" w16cid:durableId="827593752">
    <w:abstractNumId w:val="6"/>
  </w:num>
  <w:num w:numId="14" w16cid:durableId="826943279">
    <w:abstractNumId w:val="15"/>
  </w:num>
  <w:num w:numId="15" w16cid:durableId="320351125">
    <w:abstractNumId w:val="7"/>
  </w:num>
  <w:num w:numId="16" w16cid:durableId="723675757">
    <w:abstractNumId w:val="14"/>
  </w:num>
  <w:num w:numId="17" w16cid:durableId="470828279">
    <w:abstractNumId w:val="1"/>
  </w:num>
  <w:num w:numId="18" w16cid:durableId="69811460">
    <w:abstractNumId w:val="5"/>
  </w:num>
  <w:num w:numId="19" w16cid:durableId="2045668414">
    <w:abstractNumId w:val="22"/>
  </w:num>
  <w:num w:numId="20" w16cid:durableId="232276172">
    <w:abstractNumId w:val="18"/>
  </w:num>
  <w:num w:numId="21" w16cid:durableId="1665358920">
    <w:abstractNumId w:val="12"/>
  </w:num>
  <w:num w:numId="22" w16cid:durableId="1675300468">
    <w:abstractNumId w:val="8"/>
  </w:num>
  <w:num w:numId="23" w16cid:durableId="1811434338">
    <w:abstractNumId w:val="23"/>
  </w:num>
  <w:num w:numId="24" w16cid:durableId="1025865981">
    <w:abstractNumId w:val="19"/>
  </w:num>
  <w:num w:numId="25" w16cid:durableId="127358005">
    <w:abstractNumId w:val="16"/>
  </w:num>
  <w:num w:numId="26" w16cid:durableId="18125499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004889"/>
    <w:rsid w:val="0003691C"/>
    <w:rsid w:val="0004403A"/>
    <w:rsid w:val="000972BB"/>
    <w:rsid w:val="000C6CC1"/>
    <w:rsid w:val="00111E17"/>
    <w:rsid w:val="00124E65"/>
    <w:rsid w:val="00134CA0"/>
    <w:rsid w:val="0014283B"/>
    <w:rsid w:val="0015644D"/>
    <w:rsid w:val="001728C5"/>
    <w:rsid w:val="001874C2"/>
    <w:rsid w:val="001876AB"/>
    <w:rsid w:val="001A10B3"/>
    <w:rsid w:val="001A2FE9"/>
    <w:rsid w:val="001B2CBC"/>
    <w:rsid w:val="001C5709"/>
    <w:rsid w:val="001D2EB9"/>
    <w:rsid w:val="001D58A6"/>
    <w:rsid w:val="001F32FA"/>
    <w:rsid w:val="0022004B"/>
    <w:rsid w:val="0022505B"/>
    <w:rsid w:val="00226EB9"/>
    <w:rsid w:val="0023624A"/>
    <w:rsid w:val="00242307"/>
    <w:rsid w:val="00253CED"/>
    <w:rsid w:val="0025645F"/>
    <w:rsid w:val="00260D03"/>
    <w:rsid w:val="0027576F"/>
    <w:rsid w:val="002768F4"/>
    <w:rsid w:val="002805D4"/>
    <w:rsid w:val="0029039E"/>
    <w:rsid w:val="002B7C12"/>
    <w:rsid w:val="002C7114"/>
    <w:rsid w:val="002D02B0"/>
    <w:rsid w:val="002E14B3"/>
    <w:rsid w:val="002E60D9"/>
    <w:rsid w:val="00301D72"/>
    <w:rsid w:val="00303A92"/>
    <w:rsid w:val="00304B34"/>
    <w:rsid w:val="00310FD2"/>
    <w:rsid w:val="00315E52"/>
    <w:rsid w:val="00330427"/>
    <w:rsid w:val="00332575"/>
    <w:rsid w:val="00334872"/>
    <w:rsid w:val="0035512B"/>
    <w:rsid w:val="0037081D"/>
    <w:rsid w:val="0037528B"/>
    <w:rsid w:val="00393036"/>
    <w:rsid w:val="00395B02"/>
    <w:rsid w:val="003A4BE5"/>
    <w:rsid w:val="003A7529"/>
    <w:rsid w:val="00402FA5"/>
    <w:rsid w:val="004051F3"/>
    <w:rsid w:val="0040618D"/>
    <w:rsid w:val="00434867"/>
    <w:rsid w:val="0043679F"/>
    <w:rsid w:val="00447666"/>
    <w:rsid w:val="00455D8F"/>
    <w:rsid w:val="004613F6"/>
    <w:rsid w:val="0047202A"/>
    <w:rsid w:val="00483D0C"/>
    <w:rsid w:val="004A10F2"/>
    <w:rsid w:val="004A1679"/>
    <w:rsid w:val="004C39C0"/>
    <w:rsid w:val="004D3C17"/>
    <w:rsid w:val="004F584C"/>
    <w:rsid w:val="004F761B"/>
    <w:rsid w:val="00504C11"/>
    <w:rsid w:val="00506F1C"/>
    <w:rsid w:val="00523E0D"/>
    <w:rsid w:val="0053447E"/>
    <w:rsid w:val="00582D65"/>
    <w:rsid w:val="00584EDE"/>
    <w:rsid w:val="005950C5"/>
    <w:rsid w:val="005E6FC8"/>
    <w:rsid w:val="005E7ED5"/>
    <w:rsid w:val="005F04E9"/>
    <w:rsid w:val="00622FCC"/>
    <w:rsid w:val="00626075"/>
    <w:rsid w:val="006300E9"/>
    <w:rsid w:val="00673C61"/>
    <w:rsid w:val="00693620"/>
    <w:rsid w:val="006A0B69"/>
    <w:rsid w:val="006A16B1"/>
    <w:rsid w:val="006A73F7"/>
    <w:rsid w:val="006E26D0"/>
    <w:rsid w:val="006F0F41"/>
    <w:rsid w:val="00726DDC"/>
    <w:rsid w:val="00762F64"/>
    <w:rsid w:val="007845C5"/>
    <w:rsid w:val="007873EF"/>
    <w:rsid w:val="007B0E6C"/>
    <w:rsid w:val="007D0281"/>
    <w:rsid w:val="007F3793"/>
    <w:rsid w:val="007F47B8"/>
    <w:rsid w:val="00810220"/>
    <w:rsid w:val="00833393"/>
    <w:rsid w:val="00836AA3"/>
    <w:rsid w:val="008625D8"/>
    <w:rsid w:val="00862886"/>
    <w:rsid w:val="0089673D"/>
    <w:rsid w:val="00897814"/>
    <w:rsid w:val="008A1767"/>
    <w:rsid w:val="008A19F5"/>
    <w:rsid w:val="008C44C5"/>
    <w:rsid w:val="008E3C3B"/>
    <w:rsid w:val="008F2366"/>
    <w:rsid w:val="00903A40"/>
    <w:rsid w:val="00905689"/>
    <w:rsid w:val="009113A5"/>
    <w:rsid w:val="00914E70"/>
    <w:rsid w:val="00924F5C"/>
    <w:rsid w:val="009777C1"/>
    <w:rsid w:val="00983520"/>
    <w:rsid w:val="00994431"/>
    <w:rsid w:val="009A410E"/>
    <w:rsid w:val="009C795C"/>
    <w:rsid w:val="00A27D7D"/>
    <w:rsid w:val="00A30F7E"/>
    <w:rsid w:val="00A60D69"/>
    <w:rsid w:val="00A66224"/>
    <w:rsid w:val="00A815F3"/>
    <w:rsid w:val="00AF6CF5"/>
    <w:rsid w:val="00B07D65"/>
    <w:rsid w:val="00B204C3"/>
    <w:rsid w:val="00B221FE"/>
    <w:rsid w:val="00B2706A"/>
    <w:rsid w:val="00B36F8A"/>
    <w:rsid w:val="00B41C7D"/>
    <w:rsid w:val="00B4319B"/>
    <w:rsid w:val="00B53823"/>
    <w:rsid w:val="00B739DC"/>
    <w:rsid w:val="00B81AA1"/>
    <w:rsid w:val="00B82848"/>
    <w:rsid w:val="00B858C5"/>
    <w:rsid w:val="00B9634C"/>
    <w:rsid w:val="00BB5BC9"/>
    <w:rsid w:val="00BC0640"/>
    <w:rsid w:val="00BD4B3A"/>
    <w:rsid w:val="00BE5167"/>
    <w:rsid w:val="00C265E7"/>
    <w:rsid w:val="00C62884"/>
    <w:rsid w:val="00C74FCD"/>
    <w:rsid w:val="00C8079D"/>
    <w:rsid w:val="00C969D3"/>
    <w:rsid w:val="00CB0A04"/>
    <w:rsid w:val="00CC60CD"/>
    <w:rsid w:val="00CD019C"/>
    <w:rsid w:val="00CD5E77"/>
    <w:rsid w:val="00D02449"/>
    <w:rsid w:val="00D051B6"/>
    <w:rsid w:val="00D0565A"/>
    <w:rsid w:val="00D42912"/>
    <w:rsid w:val="00D63C82"/>
    <w:rsid w:val="00D7571E"/>
    <w:rsid w:val="00D7650B"/>
    <w:rsid w:val="00D864B1"/>
    <w:rsid w:val="00D90F20"/>
    <w:rsid w:val="00D92F24"/>
    <w:rsid w:val="00D94F29"/>
    <w:rsid w:val="00DA09CC"/>
    <w:rsid w:val="00DB4B16"/>
    <w:rsid w:val="00DC1789"/>
    <w:rsid w:val="00DC5BB9"/>
    <w:rsid w:val="00DE1C33"/>
    <w:rsid w:val="00DE752B"/>
    <w:rsid w:val="00DF5A1F"/>
    <w:rsid w:val="00E123CF"/>
    <w:rsid w:val="00E127A9"/>
    <w:rsid w:val="00E2604D"/>
    <w:rsid w:val="00E3552A"/>
    <w:rsid w:val="00E74685"/>
    <w:rsid w:val="00EA1674"/>
    <w:rsid w:val="00EB435A"/>
    <w:rsid w:val="00ED0691"/>
    <w:rsid w:val="00ED6715"/>
    <w:rsid w:val="00EF218D"/>
    <w:rsid w:val="00EF7AE7"/>
    <w:rsid w:val="00F026C6"/>
    <w:rsid w:val="00F14725"/>
    <w:rsid w:val="00F17203"/>
    <w:rsid w:val="00F6738A"/>
    <w:rsid w:val="00F73AFB"/>
    <w:rsid w:val="00F7458D"/>
    <w:rsid w:val="00F80A10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782"/>
  <w15:chartTrackingRefBased/>
  <w15:docId w15:val="{6963D9F7-B286-4FDB-A8AD-82FD154B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16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5F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5F3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/>
      <w:bCs/>
      <w:color w:val="4472C4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D2"/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Hyperlink">
    <w:name w:val="Hyperlink"/>
    <w:basedOn w:val="DefaultParagraphFont"/>
    <w:uiPriority w:val="99"/>
    <w:unhideWhenUsed/>
    <w:rsid w:val="0031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D2"/>
    <w:rPr>
      <w:color w:val="605E5C"/>
      <w:shd w:val="clear" w:color="auto" w:fill="E1DFDD"/>
    </w:rPr>
  </w:style>
  <w:style w:type="paragraph" w:customStyle="1" w:styleId="Default">
    <w:name w:val="Default"/>
    <w:rsid w:val="00D0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5E7"/>
    <w:pPr>
      <w:ind w:left="720"/>
      <w:contextualSpacing/>
    </w:pPr>
  </w:style>
  <w:style w:type="table" w:styleId="TableGrid">
    <w:name w:val="Table Grid"/>
    <w:basedOn w:val="TableNormal"/>
    <w:uiPriority w:val="59"/>
    <w:rsid w:val="00F172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5F3"/>
    <w:rPr>
      <w:rFonts w:ascii="Arial" w:eastAsiaTheme="majorEastAsia" w:hAnsi="Arial" w:cstheme="majorBidi"/>
      <w:b/>
      <w:bCs/>
      <w:color w:val="2F5496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5F3"/>
    <w:rPr>
      <w:rFonts w:ascii="Arial" w:eastAsiaTheme="majorEastAsia" w:hAnsi="Arial" w:cstheme="majorBidi"/>
      <w:b/>
      <w:bCs/>
      <w:color w:val="4472C4" w:themeColor="accent1"/>
      <w:sz w:val="26"/>
      <w:szCs w:val="26"/>
      <w:lang w:val="en-GB" w:eastAsia="en-GB"/>
    </w:rPr>
  </w:style>
  <w:style w:type="numbering" w:customStyle="1" w:styleId="CurrentList1">
    <w:name w:val="Current List1"/>
    <w:uiPriority w:val="99"/>
    <w:rsid w:val="00393036"/>
    <w:pPr>
      <w:numPr>
        <w:numId w:val="23"/>
      </w:numPr>
    </w:pPr>
  </w:style>
  <w:style w:type="paragraph" w:styleId="NoSpacing">
    <w:name w:val="No Spacing"/>
    <w:link w:val="NoSpacingChar"/>
    <w:uiPriority w:val="1"/>
    <w:qFormat/>
    <w:rsid w:val="00483D0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3D0C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@volleyballirela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MlcuuqrDstGtGK2yMH6uZdlWzQ8obTV4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mailto:cdo@volleyballireland.com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Leonard-Doyle</dc:creator>
  <cp:keywords/>
  <dc:description/>
  <cp:lastModifiedBy>Conor Flood</cp:lastModifiedBy>
  <cp:revision>7</cp:revision>
  <cp:lastPrinted>2021-01-14T03:40:00Z</cp:lastPrinted>
  <dcterms:created xsi:type="dcterms:W3CDTF">2022-08-19T09:23:00Z</dcterms:created>
  <dcterms:modified xsi:type="dcterms:W3CDTF">2022-08-19T15:00:00Z</dcterms:modified>
</cp:coreProperties>
</file>